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13585828"/>
        <w:docPartObj>
          <w:docPartGallery w:val="Cover Pages"/>
          <w:docPartUnique/>
        </w:docPartObj>
      </w:sdtPr>
      <w:sdtEndPr/>
      <w:sdtContent>
        <w:p w14:paraId="108F4080" w14:textId="24BDA010" w:rsidR="00E32BAF" w:rsidRDefault="00E75379">
          <w:r>
            <w:rPr>
              <w:noProof/>
            </w:rPr>
            <w:pict w14:anchorId="601BFBFE">
              <v:rect id="Rechteck 466" o:spid="_x0000_s103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fillcolor="#dbe5f1 [660]" stroked="f" strokeweight="2pt">
                <v:fill r:id="rId7" o:title="Ketscher_Rheininsel_Nick_Eberhardt_Rehbock_01" color2="#95b3d7 [1940]" recolor="t" rotate="t" type="frame"/>
                <v:textbox inset="21.6pt,,21.6pt">
                  <w:txbxContent>
                    <w:p w14:paraId="698877E0" w14:textId="77777777" w:rsidR="00E32BAF" w:rsidRDefault="00E32BAF"/>
                  </w:txbxContent>
                </v:textbox>
                <w10:wrap anchorx="page" anchory="page"/>
              </v:rect>
            </w:pict>
          </w:r>
          <w:r>
            <w:rPr>
              <w:noProof/>
            </w:rPr>
            <w:pict w14:anchorId="470368EC">
              <v:rect id="Rechteck 467" o:spid="_x0000_s1035"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fillcolor="#4e6128 [1606]" strokecolor="#f2f2f2 [3041]" strokeweight="3pt">
                <v:fill color2="fill lighten(51)" focusposition="1" focussize="" method="linear sigma" focus="100%" type="gradient"/>
                <v:shadow on="t" type="perspective" color="#4e6128 [1606]" opacity=".5" offset="1pt" offset2="-1pt"/>
                <v:textbox inset="14.4pt,14.4pt,14.4pt,28.8pt">
                  <w:txbxContent>
                    <w:p w14:paraId="08C58709" w14:textId="77777777" w:rsidR="00244E7C" w:rsidRPr="009468F9" w:rsidRDefault="00244E7C" w:rsidP="00244E7C">
                      <w:pPr>
                        <w:spacing w:before="240"/>
                        <w:jc w:val="center"/>
                        <w:rPr>
                          <w:color w:val="4F6228" w:themeColor="accent3" w:themeShade="80"/>
                          <w:sz w:val="40"/>
                        </w:rPr>
                      </w:pPr>
                      <w:r w:rsidRPr="009468F9">
                        <w:rPr>
                          <w:color w:val="4F6228" w:themeColor="accent3" w:themeShade="80"/>
                          <w:sz w:val="40"/>
                        </w:rPr>
                        <w:tab/>
                      </w:r>
                    </w:p>
                    <w:p w14:paraId="100D6093" w14:textId="77777777" w:rsidR="009468F9" w:rsidRDefault="009468F9" w:rsidP="00244E7C">
                      <w:pPr>
                        <w:spacing w:before="240"/>
                        <w:jc w:val="center"/>
                        <w:rPr>
                          <w:color w:val="4F6228" w:themeColor="accent3" w:themeShade="80"/>
                          <w:sz w:val="40"/>
                        </w:rPr>
                      </w:pPr>
                    </w:p>
                    <w:p w14:paraId="336BC203" w14:textId="6C3E9E2C" w:rsidR="00E32BAF" w:rsidRPr="009468F9" w:rsidRDefault="00244E7C" w:rsidP="00244E7C">
                      <w:pPr>
                        <w:spacing w:before="240"/>
                        <w:jc w:val="center"/>
                        <w:rPr>
                          <w:color w:val="4F6228" w:themeColor="accent3" w:themeShade="80"/>
                          <w:sz w:val="40"/>
                        </w:rPr>
                      </w:pPr>
                      <w:r w:rsidRPr="009468F9">
                        <w:rPr>
                          <w:color w:val="4F6228" w:themeColor="accent3" w:themeShade="80"/>
                          <w:sz w:val="40"/>
                        </w:rPr>
                        <w:t>„Man liebt nur was man kennt, und man schützt nur was man liebt.“ K</w:t>
                      </w:r>
                      <w:r w:rsidR="00FA3727" w:rsidRPr="009468F9">
                        <w:rPr>
                          <w:color w:val="4F6228" w:themeColor="accent3" w:themeShade="80"/>
                          <w:sz w:val="40"/>
                        </w:rPr>
                        <w:t>onrad</w:t>
                      </w:r>
                      <w:r w:rsidRPr="009468F9">
                        <w:rPr>
                          <w:color w:val="4F6228" w:themeColor="accent3" w:themeShade="80"/>
                          <w:sz w:val="40"/>
                        </w:rPr>
                        <w:t xml:space="preserve"> Lorenz</w:t>
                      </w:r>
                    </w:p>
                  </w:txbxContent>
                </v:textbox>
                <w10:wrap anchorx="page" anchory="page"/>
              </v:rect>
            </w:pict>
          </w:r>
        </w:p>
        <w:p w14:paraId="273ABBF1" w14:textId="603F917E" w:rsidR="00E32BAF" w:rsidRDefault="00E75379">
          <w:r>
            <w:rPr>
              <w:noProof/>
            </w:rPr>
            <w:pict w14:anchorId="62935D05">
              <v:shapetype id="_x0000_t202" coordsize="21600,21600" o:spt="202" path="m,l,21600r21600,l21600,xe">
                <v:stroke joinstyle="miter"/>
                <v:path gradientshapeok="t" o:connecttype="rect"/>
              </v:shapetype>
              <v:shape id="Textfeld 470" o:spid="_x0000_s1032" type="#_x0000_t202" style="position:absolute;margin-left:70.45pt;margin-top:611.25pt;width:395.15pt;height:91pt;z-index:251661312;visibility:visible;mso-height-percent:280;mso-wrap-distance-left:9pt;mso-wrap-distance-top:0;mso-wrap-distance-right:9pt;mso-wrap-distance-bottom:0;mso-position-horizontal-relative:page;mso-position-vertical-relative:page;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" filled="f" stroked="f" strokeweight=".5pt">
                <v:textbox style="mso-fit-shape-to-text:t">
                  <w:txbxContent>
                    <w:sdt>
                      <w:sdtPr>
                        <w:rPr>
                          <w:rFonts w:asciiTheme="majorHAnsi" w:eastAsiaTheme="majorEastAsia" w:hAnsiTheme="majorHAnsi" w:cstheme="majorBidi"/>
                          <w:color w:val="4F6228" w:themeColor="accent3" w:themeShade="80"/>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47FECDAC" w14:textId="26158C14" w:rsidR="00E32BAF" w:rsidRPr="00255B46" w:rsidRDefault="00E32BAF">
                          <w:pPr>
                            <w:spacing w:line="240" w:lineRule="auto"/>
                            <w:rPr>
                              <w:rFonts w:asciiTheme="majorHAnsi" w:eastAsiaTheme="majorEastAsia" w:hAnsiTheme="majorHAnsi" w:cstheme="majorBidi"/>
                              <w:color w:val="4F6228" w:themeColor="accent3" w:themeShade="80"/>
                              <w:sz w:val="72"/>
                              <w:szCs w:val="72"/>
                            </w:rPr>
                          </w:pPr>
                          <w:r w:rsidRPr="00255B46">
                            <w:rPr>
                              <w:rFonts w:asciiTheme="majorHAnsi" w:eastAsiaTheme="majorEastAsia" w:hAnsiTheme="majorHAnsi" w:cstheme="majorBidi"/>
                              <w:color w:val="4F6228" w:themeColor="accent3" w:themeShade="80"/>
                              <w:sz w:val="72"/>
                              <w:szCs w:val="72"/>
                            </w:rPr>
                            <w:t>Die Ketscher Rheininsel</w:t>
                          </w:r>
                        </w:p>
                      </w:sdtContent>
                    </w:sdt>
                    <w:sdt>
                      <w:sdtPr>
                        <w:rPr>
                          <w:rFonts w:asciiTheme="majorHAnsi" w:eastAsiaTheme="majorEastAsia" w:hAnsiTheme="majorHAnsi" w:cstheme="majorBidi"/>
                          <w:color w:val="4F6228" w:themeColor="accent3" w:themeShade="80"/>
                          <w:sz w:val="44"/>
                          <w:szCs w:val="32"/>
                        </w:rPr>
                        <w:alias w:val="Unt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15251E7F" w14:textId="1B61A83C" w:rsidR="00E32BAF" w:rsidRPr="009468F9" w:rsidRDefault="00675D2A">
                          <w:pPr>
                            <w:rPr>
                              <w:rFonts w:asciiTheme="majorHAnsi" w:eastAsiaTheme="majorEastAsia" w:hAnsiTheme="majorHAnsi" w:cstheme="majorBidi"/>
                              <w:color w:val="4F6228" w:themeColor="accent3" w:themeShade="80"/>
                              <w:sz w:val="44"/>
                              <w:szCs w:val="32"/>
                            </w:rPr>
                          </w:pPr>
                          <w:r w:rsidRPr="009468F9">
                            <w:rPr>
                              <w:rFonts w:asciiTheme="majorHAnsi" w:eastAsiaTheme="majorEastAsia" w:hAnsiTheme="majorHAnsi" w:cstheme="majorBidi"/>
                              <w:color w:val="4F6228" w:themeColor="accent3" w:themeShade="80"/>
                              <w:sz w:val="44"/>
                              <w:szCs w:val="32"/>
                            </w:rPr>
                            <w:t>Eine Zusammenfassung</w:t>
                          </w:r>
                        </w:p>
                      </w:sdtContent>
                    </w:sdt>
                  </w:txbxContent>
                </v:textbox>
                <w10:wrap type="square" anchorx="page" anchory="page"/>
              </v:shape>
            </w:pict>
          </w:r>
          <w:r>
            <w:rPr>
              <w:noProof/>
            </w:rPr>
            <w:pict w14:anchorId="2FDA5795">
              <v:rect id="Rechteck 468" o:spid="_x0000_s1034" style="position:absolute;margin-left:71.8pt;margin-top:602.05pt;width:415.3pt;height:181.65pt;z-index:251659264;visibility:visible;mso-wrap-style:square;mso-wrap-distance-left:9pt;mso-wrap-distance-top:0;mso-wrap-distance-right:9pt;mso-wrap-distance-bottom:0;mso-position-horizontal-relative:page;mso-position-vertical-relative:page;mso-width-relative:page;mso-height-relative:page;v-text-anchor:middle" fillcolor="#4e6128 [1606]" strokecolor="#938953 [1614]" strokeweight="1.25pt">
                <v:fill color2="fill lighten(51)" angle="-135" focusposition=".5,.5" focussize="" method="linear sigma" type="gradient"/>
                <w10:wrap anchorx="page" anchory="page"/>
              </v:rect>
            </w:pict>
          </w:r>
          <w:r>
            <w:rPr>
              <w:noProof/>
            </w:rPr>
            <w:pict w14:anchorId="03B93349">
              <v:shape id="Textfeld 465" o:spid="_x0000_s1037" type="#_x0000_t202" style="position:absolute;margin-left:70.45pt;margin-top:722.45pt;width:214.1pt;height:20.65pt;z-index:251664384;visibility:visible;mso-wrap-style:square;mso-width-percent:360;mso-height-percent:0;mso-wrap-distance-left:9pt;mso-wrap-distance-top:0;mso-wrap-distance-right:9pt;mso-wrap-distance-bottom:0;mso-position-horizontal-relative:pag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" filled="f" stroked="f" strokeweight=".5pt">
                <v:textbox style="mso-fit-shape-to-text:t">
                  <w:txbxContent>
                    <w:p w14:paraId="1348C3B3" w14:textId="010CB158" w:rsidR="00E32BAF" w:rsidRPr="009468F9" w:rsidRDefault="00E75379">
                      <w:pPr>
                        <w:pStyle w:val="KeinLeerraum"/>
                        <w:rPr>
                          <w:color w:val="4F6228" w:themeColor="accent3" w:themeShade="80"/>
                          <w:sz w:val="28"/>
                        </w:rPr>
                      </w:pPr>
                      <w:sdt>
                        <w:sdtPr>
                          <w:rPr>
                            <w:color w:val="4F6228" w:themeColor="accent3" w:themeShade="80"/>
                            <w:sz w:val="28"/>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BD61BE">
                            <w:rPr>
                              <w:color w:val="4F6228" w:themeColor="accent3" w:themeShade="80"/>
                              <w:sz w:val="28"/>
                            </w:rPr>
                            <w:t>v</w:t>
                          </w:r>
                          <w:r w:rsidR="009468F9">
                            <w:rPr>
                              <w:color w:val="4F6228" w:themeColor="accent3" w:themeShade="80"/>
                              <w:sz w:val="28"/>
                            </w:rPr>
                            <w:t xml:space="preserve">on </w:t>
                          </w:r>
                          <w:r w:rsidR="00675D2A" w:rsidRPr="009468F9">
                            <w:rPr>
                              <w:color w:val="4F6228" w:themeColor="accent3" w:themeShade="80"/>
                              <w:sz w:val="28"/>
                            </w:rPr>
                            <w:t>Nikolaus Eberhardt</w:t>
                          </w:r>
                        </w:sdtContent>
                      </w:sdt>
                    </w:p>
                  </w:txbxContent>
                </v:textbox>
                <w10:wrap type="square" anchorx="page" anchory="page"/>
              </v:shape>
            </w:pict>
          </w:r>
          <w:r>
            <w:rPr>
              <w:noProof/>
            </w:rPr>
            <w:pict w14:anchorId="0B0711A1">
              <v:rect id="Rechteck 469" o:spid="_x0000_s1033" style="position:absolute;margin-left:70.45pt;margin-top:752.5pt;width:220.2pt;height:9.35pt;z-index:251662336;visibility:visible;mso-wrap-style:square;mso-width-percent:370;mso-height-percent:0;mso-wrap-distance-left:9pt;mso-wrap-distance-top:0;mso-wrap-distance-right:9pt;mso-wrap-distance-bottom:0;mso-position-horizontal-relative:page;mso-position-vertical-relative:page;mso-width-percent:370;mso-height-percent:0;mso-width-relative:page;mso-height-relative:margin;v-text-anchor:middle" fillcolor="#4e6128 [1606]" stroked="f" strokeweight="2pt">
                <w10:wrap anchorx="page" anchory="page"/>
              </v:rect>
            </w:pict>
          </w:r>
          <w:r w:rsidR="00E32BAF">
            <w:br w:type="page"/>
          </w:r>
        </w:p>
      </w:sdtContent>
    </w:sdt>
    <w:p w14:paraId="621458C7" w14:textId="19164B0A" w:rsidR="00B37038" w:rsidRDefault="00B37038" w:rsidP="00420828">
      <w:pPr>
        <w:pStyle w:val="Titel"/>
        <w:jc w:val="center"/>
      </w:pPr>
      <w:r w:rsidRPr="0055238F">
        <w:lastRenderedPageBreak/>
        <w:t>Die Ketscher Rheininse</w:t>
      </w:r>
      <w:r w:rsidR="0055238F" w:rsidRPr="0055238F">
        <w:t>l</w:t>
      </w:r>
    </w:p>
    <w:p w14:paraId="07496B12" w14:textId="311831F0" w:rsidR="00420828" w:rsidRPr="00420828" w:rsidRDefault="00420828" w:rsidP="00420828">
      <w:pPr>
        <w:jc w:val="center"/>
        <w:rPr>
          <w:sz w:val="32"/>
        </w:rPr>
      </w:pPr>
      <w:r w:rsidRPr="00420828">
        <w:rPr>
          <w:sz w:val="32"/>
        </w:rPr>
        <w:t>Eine Zusammenfassung</w:t>
      </w:r>
    </w:p>
    <w:p w14:paraId="53C5FA07" w14:textId="0D2E87D4" w:rsidR="00897DCB" w:rsidRPr="00897DCB" w:rsidRDefault="00BD61BE" w:rsidP="00420828">
      <w:pPr>
        <w:jc w:val="center"/>
      </w:pPr>
      <w:r>
        <w:t>v</w:t>
      </w:r>
      <w:r w:rsidR="00420828">
        <w:t xml:space="preserve">on </w:t>
      </w:r>
      <w:r w:rsidR="00897DCB">
        <w:t>Nikolaus Eberhardt</w:t>
      </w:r>
    </w:p>
    <w:p w14:paraId="5B00A5E5" w14:textId="77777777" w:rsidR="007671C5" w:rsidRDefault="007671C5">
      <w:pPr>
        <w:rPr>
          <w:rFonts w:asciiTheme="majorHAnsi" w:eastAsiaTheme="majorEastAsia" w:hAnsiTheme="majorHAnsi" w:cstheme="majorBidi"/>
          <w:color w:val="365F91" w:themeColor="accent1" w:themeShade="BF"/>
          <w:sz w:val="32"/>
          <w:szCs w:val="32"/>
          <w:lang w:eastAsia="de-DE"/>
        </w:rPr>
      </w:pPr>
      <w:r>
        <w:br w:type="page"/>
      </w:r>
    </w:p>
    <w:sdt>
      <w:sdtPr>
        <w:rPr>
          <w:rFonts w:asciiTheme="minorHAnsi" w:eastAsiaTheme="minorHAnsi" w:hAnsiTheme="minorHAnsi" w:cstheme="minorBidi"/>
          <w:color w:val="auto"/>
          <w:sz w:val="22"/>
          <w:szCs w:val="22"/>
          <w:lang w:val="en-US" w:eastAsia="en-US"/>
        </w:rPr>
        <w:id w:val="-642034475"/>
        <w:docPartObj>
          <w:docPartGallery w:val="Table of Contents"/>
          <w:docPartUnique/>
        </w:docPartObj>
      </w:sdtPr>
      <w:sdtEndPr>
        <w:rPr>
          <w:b/>
          <w:bCs/>
          <w:lang w:val="de-DE"/>
        </w:rPr>
      </w:sdtEndPr>
      <w:sdtContent>
        <w:p w14:paraId="409C0EA1" w14:textId="4D1D9AF2" w:rsidR="00897DCB" w:rsidRDefault="00897DCB">
          <w:pPr>
            <w:pStyle w:val="Inhaltsverzeichnisberschrift"/>
          </w:pPr>
          <w:r>
            <w:t>Inhalt</w:t>
          </w:r>
        </w:p>
        <w:p w14:paraId="03CE01F8" w14:textId="77777777" w:rsidR="00BD61BE" w:rsidRPr="00BD61BE" w:rsidRDefault="00BD61BE" w:rsidP="00BD61BE">
          <w:pPr>
            <w:rPr>
              <w:lang w:eastAsia="de-DE"/>
            </w:rPr>
          </w:pPr>
        </w:p>
        <w:p w14:paraId="29EC4A26" w14:textId="21A5D33E" w:rsidR="00042841" w:rsidRDefault="00897DCB">
          <w:pPr>
            <w:pStyle w:val="Verzeichnis1"/>
            <w:tabs>
              <w:tab w:val="right" w:leader="dot" w:pos="9062"/>
            </w:tabs>
            <w:rPr>
              <w:rFonts w:eastAsiaTheme="minorEastAsia"/>
              <w:noProof/>
              <w:lang w:eastAsia="de-DE"/>
            </w:rPr>
          </w:pPr>
          <w:r>
            <w:rPr>
              <w:b/>
              <w:bCs/>
            </w:rPr>
            <w:fldChar w:fldCharType="begin"/>
          </w:r>
          <w:r>
            <w:rPr>
              <w:b/>
              <w:bCs/>
            </w:rPr>
            <w:instrText xml:space="preserve"> TOC \o "1-3" \h \z \u </w:instrText>
          </w:r>
          <w:r>
            <w:rPr>
              <w:b/>
              <w:bCs/>
            </w:rPr>
            <w:fldChar w:fldCharType="separate"/>
          </w:r>
          <w:hyperlink w:anchor="_Toc535747116" w:history="1">
            <w:r w:rsidR="00042841" w:rsidRPr="00E314CF">
              <w:rPr>
                <w:rStyle w:val="Hyperlink"/>
                <w:noProof/>
              </w:rPr>
              <w:t>Das Naturschutzgebiet</w:t>
            </w:r>
            <w:r w:rsidR="00042841">
              <w:rPr>
                <w:noProof/>
                <w:webHidden/>
              </w:rPr>
              <w:tab/>
            </w:r>
            <w:r w:rsidR="00042841">
              <w:rPr>
                <w:noProof/>
                <w:webHidden/>
              </w:rPr>
              <w:fldChar w:fldCharType="begin"/>
            </w:r>
            <w:r w:rsidR="00042841">
              <w:rPr>
                <w:noProof/>
                <w:webHidden/>
              </w:rPr>
              <w:instrText xml:space="preserve"> PAGEREF _Toc535747116 \h </w:instrText>
            </w:r>
            <w:r w:rsidR="00042841">
              <w:rPr>
                <w:noProof/>
                <w:webHidden/>
              </w:rPr>
            </w:r>
            <w:r w:rsidR="00042841">
              <w:rPr>
                <w:noProof/>
                <w:webHidden/>
              </w:rPr>
              <w:fldChar w:fldCharType="separate"/>
            </w:r>
            <w:r w:rsidR="00042841">
              <w:rPr>
                <w:noProof/>
                <w:webHidden/>
              </w:rPr>
              <w:t>3</w:t>
            </w:r>
            <w:r w:rsidR="00042841">
              <w:rPr>
                <w:noProof/>
                <w:webHidden/>
              </w:rPr>
              <w:fldChar w:fldCharType="end"/>
            </w:r>
          </w:hyperlink>
        </w:p>
        <w:p w14:paraId="68E55644" w14:textId="133E9BB9" w:rsidR="00042841" w:rsidRDefault="00042841">
          <w:pPr>
            <w:pStyle w:val="Verzeichnis1"/>
            <w:tabs>
              <w:tab w:val="right" w:leader="dot" w:pos="9062"/>
            </w:tabs>
            <w:rPr>
              <w:rFonts w:eastAsiaTheme="minorEastAsia"/>
              <w:noProof/>
              <w:lang w:eastAsia="de-DE"/>
            </w:rPr>
          </w:pPr>
          <w:hyperlink w:anchor="_Toc535747117" w:history="1">
            <w:r w:rsidRPr="00E314CF">
              <w:rPr>
                <w:rStyle w:val="Hyperlink"/>
                <w:noProof/>
              </w:rPr>
              <w:t>Artenvielfalt</w:t>
            </w:r>
            <w:r>
              <w:rPr>
                <w:noProof/>
                <w:webHidden/>
              </w:rPr>
              <w:tab/>
            </w:r>
            <w:r>
              <w:rPr>
                <w:noProof/>
                <w:webHidden/>
              </w:rPr>
              <w:fldChar w:fldCharType="begin"/>
            </w:r>
            <w:r>
              <w:rPr>
                <w:noProof/>
                <w:webHidden/>
              </w:rPr>
              <w:instrText xml:space="preserve"> PAGEREF _Toc535747117 \h </w:instrText>
            </w:r>
            <w:r>
              <w:rPr>
                <w:noProof/>
                <w:webHidden/>
              </w:rPr>
            </w:r>
            <w:r>
              <w:rPr>
                <w:noProof/>
                <w:webHidden/>
              </w:rPr>
              <w:fldChar w:fldCharType="separate"/>
            </w:r>
            <w:r>
              <w:rPr>
                <w:noProof/>
                <w:webHidden/>
              </w:rPr>
              <w:t>4</w:t>
            </w:r>
            <w:r>
              <w:rPr>
                <w:noProof/>
                <w:webHidden/>
              </w:rPr>
              <w:fldChar w:fldCharType="end"/>
            </w:r>
          </w:hyperlink>
        </w:p>
        <w:p w14:paraId="412B4CF7" w14:textId="5E56BD3F" w:rsidR="00042841" w:rsidRDefault="00042841">
          <w:pPr>
            <w:pStyle w:val="Verzeichnis2"/>
            <w:tabs>
              <w:tab w:val="right" w:leader="dot" w:pos="9062"/>
            </w:tabs>
            <w:rPr>
              <w:rFonts w:eastAsiaTheme="minorEastAsia"/>
              <w:noProof/>
              <w:lang w:eastAsia="de-DE"/>
            </w:rPr>
          </w:pPr>
          <w:hyperlink w:anchor="_Toc535747118" w:history="1">
            <w:r w:rsidRPr="00E314CF">
              <w:rPr>
                <w:rStyle w:val="Hyperlink"/>
                <w:noProof/>
              </w:rPr>
              <w:t>Warum Artenvielfalt?</w:t>
            </w:r>
            <w:r>
              <w:rPr>
                <w:noProof/>
                <w:webHidden/>
              </w:rPr>
              <w:tab/>
            </w:r>
            <w:r>
              <w:rPr>
                <w:noProof/>
                <w:webHidden/>
              </w:rPr>
              <w:fldChar w:fldCharType="begin"/>
            </w:r>
            <w:r>
              <w:rPr>
                <w:noProof/>
                <w:webHidden/>
              </w:rPr>
              <w:instrText xml:space="preserve"> PAGEREF _Toc535747118 \h </w:instrText>
            </w:r>
            <w:r>
              <w:rPr>
                <w:noProof/>
                <w:webHidden/>
              </w:rPr>
            </w:r>
            <w:r>
              <w:rPr>
                <w:noProof/>
                <w:webHidden/>
              </w:rPr>
              <w:fldChar w:fldCharType="separate"/>
            </w:r>
            <w:r>
              <w:rPr>
                <w:noProof/>
                <w:webHidden/>
              </w:rPr>
              <w:t>4</w:t>
            </w:r>
            <w:r>
              <w:rPr>
                <w:noProof/>
                <w:webHidden/>
              </w:rPr>
              <w:fldChar w:fldCharType="end"/>
            </w:r>
          </w:hyperlink>
        </w:p>
        <w:p w14:paraId="3534668A" w14:textId="6785307E" w:rsidR="00042841" w:rsidRDefault="00042841">
          <w:pPr>
            <w:pStyle w:val="Verzeichnis2"/>
            <w:tabs>
              <w:tab w:val="right" w:leader="dot" w:pos="9062"/>
            </w:tabs>
            <w:rPr>
              <w:rFonts w:eastAsiaTheme="minorEastAsia"/>
              <w:noProof/>
              <w:lang w:eastAsia="de-DE"/>
            </w:rPr>
          </w:pPr>
          <w:hyperlink w:anchor="_Toc535747119" w:history="1">
            <w:r w:rsidRPr="00E314CF">
              <w:rPr>
                <w:rStyle w:val="Hyperlink"/>
                <w:noProof/>
              </w:rPr>
              <w:t>Messverfahren</w:t>
            </w:r>
            <w:r>
              <w:rPr>
                <w:noProof/>
                <w:webHidden/>
              </w:rPr>
              <w:tab/>
            </w:r>
            <w:r>
              <w:rPr>
                <w:noProof/>
                <w:webHidden/>
              </w:rPr>
              <w:fldChar w:fldCharType="begin"/>
            </w:r>
            <w:r>
              <w:rPr>
                <w:noProof/>
                <w:webHidden/>
              </w:rPr>
              <w:instrText xml:space="preserve"> PAGEREF _Toc535747119 \h </w:instrText>
            </w:r>
            <w:r>
              <w:rPr>
                <w:noProof/>
                <w:webHidden/>
              </w:rPr>
            </w:r>
            <w:r>
              <w:rPr>
                <w:noProof/>
                <w:webHidden/>
              </w:rPr>
              <w:fldChar w:fldCharType="separate"/>
            </w:r>
            <w:r>
              <w:rPr>
                <w:noProof/>
                <w:webHidden/>
              </w:rPr>
              <w:t>5</w:t>
            </w:r>
            <w:r>
              <w:rPr>
                <w:noProof/>
                <w:webHidden/>
              </w:rPr>
              <w:fldChar w:fldCharType="end"/>
            </w:r>
          </w:hyperlink>
        </w:p>
        <w:p w14:paraId="364E8890" w14:textId="243AC410" w:rsidR="00042841" w:rsidRDefault="00042841">
          <w:pPr>
            <w:pStyle w:val="Verzeichnis2"/>
            <w:tabs>
              <w:tab w:val="right" w:leader="dot" w:pos="9062"/>
            </w:tabs>
            <w:rPr>
              <w:rFonts w:eastAsiaTheme="minorEastAsia"/>
              <w:noProof/>
              <w:lang w:eastAsia="de-DE"/>
            </w:rPr>
          </w:pPr>
          <w:hyperlink w:anchor="_Toc535747120" w:history="1">
            <w:r w:rsidRPr="00E314CF">
              <w:rPr>
                <w:rStyle w:val="Hyperlink"/>
                <w:noProof/>
              </w:rPr>
              <w:t>Die Eiche</w:t>
            </w:r>
            <w:r>
              <w:rPr>
                <w:noProof/>
                <w:webHidden/>
              </w:rPr>
              <w:tab/>
            </w:r>
            <w:r>
              <w:rPr>
                <w:noProof/>
                <w:webHidden/>
              </w:rPr>
              <w:fldChar w:fldCharType="begin"/>
            </w:r>
            <w:r>
              <w:rPr>
                <w:noProof/>
                <w:webHidden/>
              </w:rPr>
              <w:instrText xml:space="preserve"> PAGEREF _Toc535747120 \h </w:instrText>
            </w:r>
            <w:r>
              <w:rPr>
                <w:noProof/>
                <w:webHidden/>
              </w:rPr>
            </w:r>
            <w:r>
              <w:rPr>
                <w:noProof/>
                <w:webHidden/>
              </w:rPr>
              <w:fldChar w:fldCharType="separate"/>
            </w:r>
            <w:r>
              <w:rPr>
                <w:noProof/>
                <w:webHidden/>
              </w:rPr>
              <w:t>5</w:t>
            </w:r>
            <w:r>
              <w:rPr>
                <w:noProof/>
                <w:webHidden/>
              </w:rPr>
              <w:fldChar w:fldCharType="end"/>
            </w:r>
          </w:hyperlink>
        </w:p>
        <w:p w14:paraId="7DD9BA46" w14:textId="43281E8F" w:rsidR="00042841" w:rsidRDefault="00042841">
          <w:pPr>
            <w:pStyle w:val="Verzeichnis2"/>
            <w:tabs>
              <w:tab w:val="right" w:leader="dot" w:pos="9062"/>
            </w:tabs>
            <w:rPr>
              <w:rFonts w:eastAsiaTheme="minorEastAsia"/>
              <w:noProof/>
              <w:lang w:eastAsia="de-DE"/>
            </w:rPr>
          </w:pPr>
          <w:hyperlink w:anchor="_Toc535747121" w:history="1">
            <w:r w:rsidRPr="00E314CF">
              <w:rPr>
                <w:rStyle w:val="Hyperlink"/>
                <w:noProof/>
              </w:rPr>
              <w:t>Die Wildrebe</w:t>
            </w:r>
            <w:r>
              <w:rPr>
                <w:noProof/>
                <w:webHidden/>
              </w:rPr>
              <w:tab/>
            </w:r>
            <w:r>
              <w:rPr>
                <w:noProof/>
                <w:webHidden/>
              </w:rPr>
              <w:fldChar w:fldCharType="begin"/>
            </w:r>
            <w:r>
              <w:rPr>
                <w:noProof/>
                <w:webHidden/>
              </w:rPr>
              <w:instrText xml:space="preserve"> PAGEREF _Toc535747121 \h </w:instrText>
            </w:r>
            <w:r>
              <w:rPr>
                <w:noProof/>
                <w:webHidden/>
              </w:rPr>
            </w:r>
            <w:r>
              <w:rPr>
                <w:noProof/>
                <w:webHidden/>
              </w:rPr>
              <w:fldChar w:fldCharType="separate"/>
            </w:r>
            <w:r>
              <w:rPr>
                <w:noProof/>
                <w:webHidden/>
              </w:rPr>
              <w:t>6</w:t>
            </w:r>
            <w:r>
              <w:rPr>
                <w:noProof/>
                <w:webHidden/>
              </w:rPr>
              <w:fldChar w:fldCharType="end"/>
            </w:r>
          </w:hyperlink>
        </w:p>
        <w:p w14:paraId="24CC17F3" w14:textId="5C2AEDA5" w:rsidR="00042841" w:rsidRDefault="00042841">
          <w:pPr>
            <w:pStyle w:val="Verzeichnis1"/>
            <w:tabs>
              <w:tab w:val="right" w:leader="dot" w:pos="9062"/>
            </w:tabs>
            <w:rPr>
              <w:rFonts w:eastAsiaTheme="minorEastAsia"/>
              <w:noProof/>
              <w:lang w:eastAsia="de-DE"/>
            </w:rPr>
          </w:pPr>
          <w:hyperlink w:anchor="_Toc535747122" w:history="1">
            <w:r w:rsidRPr="00E314CF">
              <w:rPr>
                <w:rStyle w:val="Hyperlink"/>
                <w:noProof/>
              </w:rPr>
              <w:t>Das Wunder der Natur</w:t>
            </w:r>
            <w:r>
              <w:rPr>
                <w:noProof/>
                <w:webHidden/>
              </w:rPr>
              <w:tab/>
            </w:r>
            <w:r>
              <w:rPr>
                <w:noProof/>
                <w:webHidden/>
              </w:rPr>
              <w:fldChar w:fldCharType="begin"/>
            </w:r>
            <w:r>
              <w:rPr>
                <w:noProof/>
                <w:webHidden/>
              </w:rPr>
              <w:instrText xml:space="preserve"> PAGEREF _Toc535747122 \h </w:instrText>
            </w:r>
            <w:r>
              <w:rPr>
                <w:noProof/>
                <w:webHidden/>
              </w:rPr>
            </w:r>
            <w:r>
              <w:rPr>
                <w:noProof/>
                <w:webHidden/>
              </w:rPr>
              <w:fldChar w:fldCharType="separate"/>
            </w:r>
            <w:r>
              <w:rPr>
                <w:noProof/>
                <w:webHidden/>
              </w:rPr>
              <w:t>7</w:t>
            </w:r>
            <w:r>
              <w:rPr>
                <w:noProof/>
                <w:webHidden/>
              </w:rPr>
              <w:fldChar w:fldCharType="end"/>
            </w:r>
          </w:hyperlink>
        </w:p>
        <w:p w14:paraId="44BF9D51" w14:textId="1423FC56" w:rsidR="00042841" w:rsidRDefault="00042841">
          <w:pPr>
            <w:pStyle w:val="Verzeichnis2"/>
            <w:tabs>
              <w:tab w:val="right" w:leader="dot" w:pos="9062"/>
            </w:tabs>
            <w:rPr>
              <w:rFonts w:eastAsiaTheme="minorEastAsia"/>
              <w:noProof/>
              <w:lang w:eastAsia="de-DE"/>
            </w:rPr>
          </w:pPr>
          <w:hyperlink w:anchor="_Toc535747123" w:history="1">
            <w:r w:rsidRPr="00E314CF">
              <w:rPr>
                <w:rStyle w:val="Hyperlink"/>
                <w:noProof/>
              </w:rPr>
              <w:t>Die Mastjahre</w:t>
            </w:r>
            <w:r>
              <w:rPr>
                <w:noProof/>
                <w:webHidden/>
              </w:rPr>
              <w:tab/>
            </w:r>
            <w:r>
              <w:rPr>
                <w:noProof/>
                <w:webHidden/>
              </w:rPr>
              <w:fldChar w:fldCharType="begin"/>
            </w:r>
            <w:r>
              <w:rPr>
                <w:noProof/>
                <w:webHidden/>
              </w:rPr>
              <w:instrText xml:space="preserve"> PAGEREF _Toc535747123 \h </w:instrText>
            </w:r>
            <w:r>
              <w:rPr>
                <w:noProof/>
                <w:webHidden/>
              </w:rPr>
            </w:r>
            <w:r>
              <w:rPr>
                <w:noProof/>
                <w:webHidden/>
              </w:rPr>
              <w:fldChar w:fldCharType="separate"/>
            </w:r>
            <w:r>
              <w:rPr>
                <w:noProof/>
                <w:webHidden/>
              </w:rPr>
              <w:t>7</w:t>
            </w:r>
            <w:r>
              <w:rPr>
                <w:noProof/>
                <w:webHidden/>
              </w:rPr>
              <w:fldChar w:fldCharType="end"/>
            </w:r>
          </w:hyperlink>
        </w:p>
        <w:p w14:paraId="060316AE" w14:textId="1B85189C" w:rsidR="00042841" w:rsidRDefault="00042841">
          <w:pPr>
            <w:pStyle w:val="Verzeichnis1"/>
            <w:tabs>
              <w:tab w:val="right" w:leader="dot" w:pos="9062"/>
            </w:tabs>
            <w:rPr>
              <w:rFonts w:eastAsiaTheme="minorEastAsia"/>
              <w:noProof/>
              <w:lang w:eastAsia="de-DE"/>
            </w:rPr>
          </w:pPr>
          <w:hyperlink w:anchor="_Toc535747124" w:history="1">
            <w:r w:rsidRPr="00E314CF">
              <w:rPr>
                <w:rStyle w:val="Hyperlink"/>
                <w:noProof/>
              </w:rPr>
              <w:t>Die Biotope der Insel</w:t>
            </w:r>
            <w:r>
              <w:rPr>
                <w:noProof/>
                <w:webHidden/>
              </w:rPr>
              <w:tab/>
            </w:r>
            <w:r>
              <w:rPr>
                <w:noProof/>
                <w:webHidden/>
              </w:rPr>
              <w:fldChar w:fldCharType="begin"/>
            </w:r>
            <w:r>
              <w:rPr>
                <w:noProof/>
                <w:webHidden/>
              </w:rPr>
              <w:instrText xml:space="preserve"> PAGEREF _Toc535747124 \h </w:instrText>
            </w:r>
            <w:r>
              <w:rPr>
                <w:noProof/>
                <w:webHidden/>
              </w:rPr>
            </w:r>
            <w:r>
              <w:rPr>
                <w:noProof/>
                <w:webHidden/>
              </w:rPr>
              <w:fldChar w:fldCharType="separate"/>
            </w:r>
            <w:r>
              <w:rPr>
                <w:noProof/>
                <w:webHidden/>
              </w:rPr>
              <w:t>8</w:t>
            </w:r>
            <w:r>
              <w:rPr>
                <w:noProof/>
                <w:webHidden/>
              </w:rPr>
              <w:fldChar w:fldCharType="end"/>
            </w:r>
          </w:hyperlink>
        </w:p>
        <w:p w14:paraId="3F89B40E" w14:textId="088E8547" w:rsidR="00042841" w:rsidRDefault="00042841">
          <w:pPr>
            <w:pStyle w:val="Verzeichnis2"/>
            <w:tabs>
              <w:tab w:val="right" w:leader="dot" w:pos="9062"/>
            </w:tabs>
            <w:rPr>
              <w:rFonts w:eastAsiaTheme="minorEastAsia"/>
              <w:noProof/>
              <w:lang w:eastAsia="de-DE"/>
            </w:rPr>
          </w:pPr>
          <w:hyperlink w:anchor="_Toc535747125" w:history="1">
            <w:r w:rsidRPr="00E314CF">
              <w:rPr>
                <w:rStyle w:val="Hyperlink"/>
                <w:noProof/>
              </w:rPr>
              <w:t>Wald</w:t>
            </w:r>
            <w:r>
              <w:rPr>
                <w:noProof/>
                <w:webHidden/>
              </w:rPr>
              <w:tab/>
            </w:r>
            <w:r>
              <w:rPr>
                <w:noProof/>
                <w:webHidden/>
              </w:rPr>
              <w:fldChar w:fldCharType="begin"/>
            </w:r>
            <w:r>
              <w:rPr>
                <w:noProof/>
                <w:webHidden/>
              </w:rPr>
              <w:instrText xml:space="preserve"> PAGEREF _Toc535747125 \h </w:instrText>
            </w:r>
            <w:r>
              <w:rPr>
                <w:noProof/>
                <w:webHidden/>
              </w:rPr>
            </w:r>
            <w:r>
              <w:rPr>
                <w:noProof/>
                <w:webHidden/>
              </w:rPr>
              <w:fldChar w:fldCharType="separate"/>
            </w:r>
            <w:r>
              <w:rPr>
                <w:noProof/>
                <w:webHidden/>
              </w:rPr>
              <w:t>8</w:t>
            </w:r>
            <w:r>
              <w:rPr>
                <w:noProof/>
                <w:webHidden/>
              </w:rPr>
              <w:fldChar w:fldCharType="end"/>
            </w:r>
          </w:hyperlink>
        </w:p>
        <w:p w14:paraId="20CD4252" w14:textId="5AD4005C" w:rsidR="00042841" w:rsidRDefault="00042841">
          <w:pPr>
            <w:pStyle w:val="Verzeichnis3"/>
            <w:tabs>
              <w:tab w:val="right" w:leader="dot" w:pos="9062"/>
            </w:tabs>
            <w:rPr>
              <w:rFonts w:eastAsiaTheme="minorEastAsia"/>
              <w:noProof/>
              <w:lang w:eastAsia="de-DE"/>
            </w:rPr>
          </w:pPr>
          <w:hyperlink w:anchor="_Toc535747126" w:history="1">
            <w:r w:rsidRPr="00E314CF">
              <w:rPr>
                <w:rStyle w:val="Hyperlink"/>
                <w:noProof/>
              </w:rPr>
              <w:t>Hartholzaue</w:t>
            </w:r>
            <w:r>
              <w:rPr>
                <w:noProof/>
                <w:webHidden/>
              </w:rPr>
              <w:tab/>
            </w:r>
            <w:r>
              <w:rPr>
                <w:noProof/>
                <w:webHidden/>
              </w:rPr>
              <w:fldChar w:fldCharType="begin"/>
            </w:r>
            <w:r>
              <w:rPr>
                <w:noProof/>
                <w:webHidden/>
              </w:rPr>
              <w:instrText xml:space="preserve"> PAGEREF _Toc535747126 \h </w:instrText>
            </w:r>
            <w:r>
              <w:rPr>
                <w:noProof/>
                <w:webHidden/>
              </w:rPr>
            </w:r>
            <w:r>
              <w:rPr>
                <w:noProof/>
                <w:webHidden/>
              </w:rPr>
              <w:fldChar w:fldCharType="separate"/>
            </w:r>
            <w:r>
              <w:rPr>
                <w:noProof/>
                <w:webHidden/>
              </w:rPr>
              <w:t>9</w:t>
            </w:r>
            <w:r>
              <w:rPr>
                <w:noProof/>
                <w:webHidden/>
              </w:rPr>
              <w:fldChar w:fldCharType="end"/>
            </w:r>
          </w:hyperlink>
        </w:p>
        <w:p w14:paraId="7D761755" w14:textId="03C9D3AF" w:rsidR="00042841" w:rsidRDefault="00042841">
          <w:pPr>
            <w:pStyle w:val="Verzeichnis2"/>
            <w:tabs>
              <w:tab w:val="right" w:leader="dot" w:pos="9062"/>
            </w:tabs>
            <w:rPr>
              <w:rFonts w:eastAsiaTheme="minorEastAsia"/>
              <w:noProof/>
              <w:lang w:eastAsia="de-DE"/>
            </w:rPr>
          </w:pPr>
          <w:hyperlink w:anchor="_Toc535747127" w:history="1">
            <w:r w:rsidRPr="00E314CF">
              <w:rPr>
                <w:rStyle w:val="Hyperlink"/>
                <w:noProof/>
              </w:rPr>
              <w:t>Wiesen</w:t>
            </w:r>
            <w:r>
              <w:rPr>
                <w:noProof/>
                <w:webHidden/>
              </w:rPr>
              <w:tab/>
            </w:r>
            <w:r>
              <w:rPr>
                <w:noProof/>
                <w:webHidden/>
              </w:rPr>
              <w:fldChar w:fldCharType="begin"/>
            </w:r>
            <w:r>
              <w:rPr>
                <w:noProof/>
                <w:webHidden/>
              </w:rPr>
              <w:instrText xml:space="preserve"> PAGEREF _Toc535747127 \h </w:instrText>
            </w:r>
            <w:r>
              <w:rPr>
                <w:noProof/>
                <w:webHidden/>
              </w:rPr>
            </w:r>
            <w:r>
              <w:rPr>
                <w:noProof/>
                <w:webHidden/>
              </w:rPr>
              <w:fldChar w:fldCharType="separate"/>
            </w:r>
            <w:r>
              <w:rPr>
                <w:noProof/>
                <w:webHidden/>
              </w:rPr>
              <w:t>10</w:t>
            </w:r>
            <w:r>
              <w:rPr>
                <w:noProof/>
                <w:webHidden/>
              </w:rPr>
              <w:fldChar w:fldCharType="end"/>
            </w:r>
          </w:hyperlink>
        </w:p>
        <w:p w14:paraId="366A0606" w14:textId="19BB0A58" w:rsidR="00042841" w:rsidRDefault="00042841">
          <w:pPr>
            <w:pStyle w:val="Verzeichnis1"/>
            <w:tabs>
              <w:tab w:val="right" w:leader="dot" w:pos="9062"/>
            </w:tabs>
            <w:rPr>
              <w:rFonts w:eastAsiaTheme="minorEastAsia"/>
              <w:noProof/>
              <w:lang w:eastAsia="de-DE"/>
            </w:rPr>
          </w:pPr>
          <w:hyperlink w:anchor="_Toc535747128" w:history="1">
            <w:r w:rsidRPr="00E314CF">
              <w:rPr>
                <w:rStyle w:val="Hyperlink"/>
                <w:noProof/>
              </w:rPr>
              <w:t>Forstwirtschaft</w:t>
            </w:r>
            <w:r>
              <w:rPr>
                <w:noProof/>
                <w:webHidden/>
              </w:rPr>
              <w:tab/>
            </w:r>
            <w:r>
              <w:rPr>
                <w:noProof/>
                <w:webHidden/>
              </w:rPr>
              <w:fldChar w:fldCharType="begin"/>
            </w:r>
            <w:r>
              <w:rPr>
                <w:noProof/>
                <w:webHidden/>
              </w:rPr>
              <w:instrText xml:space="preserve"> PAGEREF _Toc535747128 \h </w:instrText>
            </w:r>
            <w:r>
              <w:rPr>
                <w:noProof/>
                <w:webHidden/>
              </w:rPr>
            </w:r>
            <w:r>
              <w:rPr>
                <w:noProof/>
                <w:webHidden/>
              </w:rPr>
              <w:fldChar w:fldCharType="separate"/>
            </w:r>
            <w:r>
              <w:rPr>
                <w:noProof/>
                <w:webHidden/>
              </w:rPr>
              <w:t>11</w:t>
            </w:r>
            <w:r>
              <w:rPr>
                <w:noProof/>
                <w:webHidden/>
              </w:rPr>
              <w:fldChar w:fldCharType="end"/>
            </w:r>
          </w:hyperlink>
        </w:p>
        <w:p w14:paraId="1C75EE9F" w14:textId="1EA18139" w:rsidR="00042841" w:rsidRDefault="00042841">
          <w:pPr>
            <w:pStyle w:val="Verzeichnis2"/>
            <w:tabs>
              <w:tab w:val="right" w:leader="dot" w:pos="9062"/>
            </w:tabs>
            <w:rPr>
              <w:rFonts w:eastAsiaTheme="minorEastAsia"/>
              <w:noProof/>
              <w:lang w:eastAsia="de-DE"/>
            </w:rPr>
          </w:pPr>
          <w:hyperlink w:anchor="_Toc535747129" w:history="1">
            <w:r w:rsidRPr="00E314CF">
              <w:rPr>
                <w:rStyle w:val="Hyperlink"/>
                <w:noProof/>
              </w:rPr>
              <w:t>Waldformen der Forstwirtschaft</w:t>
            </w:r>
            <w:r>
              <w:rPr>
                <w:noProof/>
                <w:webHidden/>
              </w:rPr>
              <w:tab/>
            </w:r>
            <w:r>
              <w:rPr>
                <w:noProof/>
                <w:webHidden/>
              </w:rPr>
              <w:fldChar w:fldCharType="begin"/>
            </w:r>
            <w:r>
              <w:rPr>
                <w:noProof/>
                <w:webHidden/>
              </w:rPr>
              <w:instrText xml:space="preserve"> PAGEREF _Toc535747129 \h </w:instrText>
            </w:r>
            <w:r>
              <w:rPr>
                <w:noProof/>
                <w:webHidden/>
              </w:rPr>
            </w:r>
            <w:r>
              <w:rPr>
                <w:noProof/>
                <w:webHidden/>
              </w:rPr>
              <w:fldChar w:fldCharType="separate"/>
            </w:r>
            <w:r>
              <w:rPr>
                <w:noProof/>
                <w:webHidden/>
              </w:rPr>
              <w:t>11</w:t>
            </w:r>
            <w:r>
              <w:rPr>
                <w:noProof/>
                <w:webHidden/>
              </w:rPr>
              <w:fldChar w:fldCharType="end"/>
            </w:r>
          </w:hyperlink>
        </w:p>
        <w:p w14:paraId="73500673" w14:textId="40E57A04" w:rsidR="00042841" w:rsidRDefault="00042841">
          <w:pPr>
            <w:pStyle w:val="Verzeichnis2"/>
            <w:tabs>
              <w:tab w:val="right" w:leader="dot" w:pos="9062"/>
            </w:tabs>
            <w:rPr>
              <w:rFonts w:eastAsiaTheme="minorEastAsia"/>
              <w:noProof/>
              <w:lang w:eastAsia="de-DE"/>
            </w:rPr>
          </w:pPr>
          <w:hyperlink w:anchor="_Toc535747130" w:history="1">
            <w:r w:rsidRPr="00E314CF">
              <w:rPr>
                <w:rStyle w:val="Hyperlink"/>
                <w:noProof/>
              </w:rPr>
              <w:t>Holzernte</w:t>
            </w:r>
            <w:r>
              <w:rPr>
                <w:noProof/>
                <w:webHidden/>
              </w:rPr>
              <w:tab/>
            </w:r>
            <w:r>
              <w:rPr>
                <w:noProof/>
                <w:webHidden/>
              </w:rPr>
              <w:fldChar w:fldCharType="begin"/>
            </w:r>
            <w:r>
              <w:rPr>
                <w:noProof/>
                <w:webHidden/>
              </w:rPr>
              <w:instrText xml:space="preserve"> PAGEREF _Toc535747130 \h </w:instrText>
            </w:r>
            <w:r>
              <w:rPr>
                <w:noProof/>
                <w:webHidden/>
              </w:rPr>
            </w:r>
            <w:r>
              <w:rPr>
                <w:noProof/>
                <w:webHidden/>
              </w:rPr>
              <w:fldChar w:fldCharType="separate"/>
            </w:r>
            <w:r>
              <w:rPr>
                <w:noProof/>
                <w:webHidden/>
              </w:rPr>
              <w:t>11</w:t>
            </w:r>
            <w:r>
              <w:rPr>
                <w:noProof/>
                <w:webHidden/>
              </w:rPr>
              <w:fldChar w:fldCharType="end"/>
            </w:r>
          </w:hyperlink>
        </w:p>
        <w:p w14:paraId="60146EEC" w14:textId="5A5E5CBA" w:rsidR="00042841" w:rsidRDefault="00042841">
          <w:pPr>
            <w:pStyle w:val="Verzeichnis1"/>
            <w:tabs>
              <w:tab w:val="right" w:leader="dot" w:pos="9062"/>
            </w:tabs>
            <w:rPr>
              <w:rFonts w:eastAsiaTheme="minorEastAsia"/>
              <w:noProof/>
              <w:lang w:eastAsia="de-DE"/>
            </w:rPr>
          </w:pPr>
          <w:hyperlink w:anchor="_Toc535747131" w:history="1">
            <w:r w:rsidRPr="00E314CF">
              <w:rPr>
                <w:rStyle w:val="Hyperlink"/>
                <w:noProof/>
              </w:rPr>
              <w:t>Schutzstatus</w:t>
            </w:r>
            <w:r>
              <w:rPr>
                <w:noProof/>
                <w:webHidden/>
              </w:rPr>
              <w:tab/>
            </w:r>
            <w:r>
              <w:rPr>
                <w:noProof/>
                <w:webHidden/>
              </w:rPr>
              <w:fldChar w:fldCharType="begin"/>
            </w:r>
            <w:r>
              <w:rPr>
                <w:noProof/>
                <w:webHidden/>
              </w:rPr>
              <w:instrText xml:space="preserve"> PAGEREF _Toc535747131 \h </w:instrText>
            </w:r>
            <w:r>
              <w:rPr>
                <w:noProof/>
                <w:webHidden/>
              </w:rPr>
            </w:r>
            <w:r>
              <w:rPr>
                <w:noProof/>
                <w:webHidden/>
              </w:rPr>
              <w:fldChar w:fldCharType="separate"/>
            </w:r>
            <w:r>
              <w:rPr>
                <w:noProof/>
                <w:webHidden/>
              </w:rPr>
              <w:t>12</w:t>
            </w:r>
            <w:r>
              <w:rPr>
                <w:noProof/>
                <w:webHidden/>
              </w:rPr>
              <w:fldChar w:fldCharType="end"/>
            </w:r>
          </w:hyperlink>
        </w:p>
        <w:p w14:paraId="0AF04B66" w14:textId="5CD352B0" w:rsidR="00042841" w:rsidRDefault="00042841">
          <w:pPr>
            <w:pStyle w:val="Verzeichnis2"/>
            <w:tabs>
              <w:tab w:val="right" w:leader="dot" w:pos="9062"/>
            </w:tabs>
            <w:rPr>
              <w:rFonts w:eastAsiaTheme="minorEastAsia"/>
              <w:noProof/>
              <w:lang w:eastAsia="de-DE"/>
            </w:rPr>
          </w:pPr>
          <w:hyperlink w:anchor="_Toc535747132" w:history="1">
            <w:r w:rsidRPr="00E314CF">
              <w:rPr>
                <w:rStyle w:val="Hyperlink"/>
                <w:noProof/>
              </w:rPr>
              <w:t>Allgemeine Gesetze</w:t>
            </w:r>
            <w:r>
              <w:rPr>
                <w:noProof/>
                <w:webHidden/>
              </w:rPr>
              <w:tab/>
            </w:r>
            <w:r>
              <w:rPr>
                <w:noProof/>
                <w:webHidden/>
              </w:rPr>
              <w:fldChar w:fldCharType="begin"/>
            </w:r>
            <w:r>
              <w:rPr>
                <w:noProof/>
                <w:webHidden/>
              </w:rPr>
              <w:instrText xml:space="preserve"> PAGEREF _Toc535747132 \h </w:instrText>
            </w:r>
            <w:r>
              <w:rPr>
                <w:noProof/>
                <w:webHidden/>
              </w:rPr>
            </w:r>
            <w:r>
              <w:rPr>
                <w:noProof/>
                <w:webHidden/>
              </w:rPr>
              <w:fldChar w:fldCharType="separate"/>
            </w:r>
            <w:r>
              <w:rPr>
                <w:noProof/>
                <w:webHidden/>
              </w:rPr>
              <w:t>12</w:t>
            </w:r>
            <w:r>
              <w:rPr>
                <w:noProof/>
                <w:webHidden/>
              </w:rPr>
              <w:fldChar w:fldCharType="end"/>
            </w:r>
          </w:hyperlink>
        </w:p>
        <w:p w14:paraId="3F893E9A" w14:textId="564B0C36" w:rsidR="00042841" w:rsidRDefault="00042841">
          <w:pPr>
            <w:pStyle w:val="Verzeichnis3"/>
            <w:tabs>
              <w:tab w:val="right" w:leader="dot" w:pos="9062"/>
            </w:tabs>
            <w:rPr>
              <w:rFonts w:eastAsiaTheme="minorEastAsia"/>
              <w:noProof/>
              <w:lang w:eastAsia="de-DE"/>
            </w:rPr>
          </w:pPr>
          <w:hyperlink w:anchor="_Toc535747133" w:history="1">
            <w:r w:rsidRPr="00E314CF">
              <w:rPr>
                <w:rStyle w:val="Hyperlink"/>
                <w:noProof/>
              </w:rPr>
              <w:t>Bundesnaturschutzgesetz (BNatSchG)</w:t>
            </w:r>
            <w:r>
              <w:rPr>
                <w:noProof/>
                <w:webHidden/>
              </w:rPr>
              <w:tab/>
            </w:r>
            <w:r>
              <w:rPr>
                <w:noProof/>
                <w:webHidden/>
              </w:rPr>
              <w:fldChar w:fldCharType="begin"/>
            </w:r>
            <w:r>
              <w:rPr>
                <w:noProof/>
                <w:webHidden/>
              </w:rPr>
              <w:instrText xml:space="preserve"> PAGEREF _Toc535747133 \h </w:instrText>
            </w:r>
            <w:r>
              <w:rPr>
                <w:noProof/>
                <w:webHidden/>
              </w:rPr>
            </w:r>
            <w:r>
              <w:rPr>
                <w:noProof/>
                <w:webHidden/>
              </w:rPr>
              <w:fldChar w:fldCharType="separate"/>
            </w:r>
            <w:r>
              <w:rPr>
                <w:noProof/>
                <w:webHidden/>
              </w:rPr>
              <w:t>12</w:t>
            </w:r>
            <w:r>
              <w:rPr>
                <w:noProof/>
                <w:webHidden/>
              </w:rPr>
              <w:fldChar w:fldCharType="end"/>
            </w:r>
          </w:hyperlink>
        </w:p>
        <w:p w14:paraId="0F337CC7" w14:textId="46934DF1" w:rsidR="00042841" w:rsidRDefault="00042841">
          <w:pPr>
            <w:pStyle w:val="Verzeichnis2"/>
            <w:tabs>
              <w:tab w:val="right" w:leader="dot" w:pos="9062"/>
            </w:tabs>
            <w:rPr>
              <w:rFonts w:eastAsiaTheme="minorEastAsia"/>
              <w:noProof/>
              <w:lang w:eastAsia="de-DE"/>
            </w:rPr>
          </w:pPr>
          <w:hyperlink w:anchor="_Toc535747134" w:history="1">
            <w:r w:rsidRPr="00E314CF">
              <w:rPr>
                <w:rStyle w:val="Hyperlink"/>
                <w:noProof/>
              </w:rPr>
              <w:t>Naturschutzgesetze</w:t>
            </w:r>
            <w:r>
              <w:rPr>
                <w:noProof/>
                <w:webHidden/>
              </w:rPr>
              <w:tab/>
            </w:r>
            <w:r>
              <w:rPr>
                <w:noProof/>
                <w:webHidden/>
              </w:rPr>
              <w:fldChar w:fldCharType="begin"/>
            </w:r>
            <w:r>
              <w:rPr>
                <w:noProof/>
                <w:webHidden/>
              </w:rPr>
              <w:instrText xml:space="preserve"> PAGEREF _Toc535747134 \h </w:instrText>
            </w:r>
            <w:r>
              <w:rPr>
                <w:noProof/>
                <w:webHidden/>
              </w:rPr>
            </w:r>
            <w:r>
              <w:rPr>
                <w:noProof/>
                <w:webHidden/>
              </w:rPr>
              <w:fldChar w:fldCharType="separate"/>
            </w:r>
            <w:r>
              <w:rPr>
                <w:noProof/>
                <w:webHidden/>
              </w:rPr>
              <w:t>13</w:t>
            </w:r>
            <w:r>
              <w:rPr>
                <w:noProof/>
                <w:webHidden/>
              </w:rPr>
              <w:fldChar w:fldCharType="end"/>
            </w:r>
          </w:hyperlink>
        </w:p>
        <w:p w14:paraId="4546A82C" w14:textId="30BD7F8F" w:rsidR="00042841" w:rsidRDefault="00042841">
          <w:pPr>
            <w:pStyle w:val="Verzeichnis3"/>
            <w:tabs>
              <w:tab w:val="right" w:leader="dot" w:pos="9062"/>
            </w:tabs>
            <w:rPr>
              <w:rFonts w:eastAsiaTheme="minorEastAsia"/>
              <w:noProof/>
              <w:lang w:eastAsia="de-DE"/>
            </w:rPr>
          </w:pPr>
          <w:hyperlink w:anchor="_Toc535747135" w:history="1">
            <w:r w:rsidRPr="00E314CF">
              <w:rPr>
                <w:rStyle w:val="Hyperlink"/>
                <w:noProof/>
              </w:rPr>
              <w:t>Naturschutzgebiet „Ketscher Rheininsel“, seit 1983</w:t>
            </w:r>
            <w:r>
              <w:rPr>
                <w:noProof/>
                <w:webHidden/>
              </w:rPr>
              <w:tab/>
            </w:r>
            <w:r>
              <w:rPr>
                <w:noProof/>
                <w:webHidden/>
              </w:rPr>
              <w:fldChar w:fldCharType="begin"/>
            </w:r>
            <w:r>
              <w:rPr>
                <w:noProof/>
                <w:webHidden/>
              </w:rPr>
              <w:instrText xml:space="preserve"> PAGEREF _Toc535747135 \h </w:instrText>
            </w:r>
            <w:r>
              <w:rPr>
                <w:noProof/>
                <w:webHidden/>
              </w:rPr>
            </w:r>
            <w:r>
              <w:rPr>
                <w:noProof/>
                <w:webHidden/>
              </w:rPr>
              <w:fldChar w:fldCharType="separate"/>
            </w:r>
            <w:r>
              <w:rPr>
                <w:noProof/>
                <w:webHidden/>
              </w:rPr>
              <w:t>13</w:t>
            </w:r>
            <w:r>
              <w:rPr>
                <w:noProof/>
                <w:webHidden/>
              </w:rPr>
              <w:fldChar w:fldCharType="end"/>
            </w:r>
          </w:hyperlink>
        </w:p>
        <w:p w14:paraId="42AE7D92" w14:textId="15DDD8FB" w:rsidR="00042841" w:rsidRDefault="00042841">
          <w:pPr>
            <w:pStyle w:val="Verzeichnis3"/>
            <w:tabs>
              <w:tab w:val="right" w:leader="dot" w:pos="9062"/>
            </w:tabs>
            <w:rPr>
              <w:rFonts w:eastAsiaTheme="minorEastAsia"/>
              <w:noProof/>
              <w:lang w:eastAsia="de-DE"/>
            </w:rPr>
          </w:pPr>
          <w:hyperlink w:anchor="_Toc535747136" w:history="1">
            <w:r w:rsidRPr="00E314CF">
              <w:rPr>
                <w:rStyle w:val="Hyperlink"/>
                <w:noProof/>
              </w:rPr>
              <w:t>Natura-2000-Gebiet</w:t>
            </w:r>
            <w:r>
              <w:rPr>
                <w:noProof/>
                <w:webHidden/>
              </w:rPr>
              <w:tab/>
            </w:r>
            <w:r>
              <w:rPr>
                <w:noProof/>
                <w:webHidden/>
              </w:rPr>
              <w:fldChar w:fldCharType="begin"/>
            </w:r>
            <w:r>
              <w:rPr>
                <w:noProof/>
                <w:webHidden/>
              </w:rPr>
              <w:instrText xml:space="preserve"> PAGEREF _Toc535747136 \h </w:instrText>
            </w:r>
            <w:r>
              <w:rPr>
                <w:noProof/>
                <w:webHidden/>
              </w:rPr>
            </w:r>
            <w:r>
              <w:rPr>
                <w:noProof/>
                <w:webHidden/>
              </w:rPr>
              <w:fldChar w:fldCharType="separate"/>
            </w:r>
            <w:r>
              <w:rPr>
                <w:noProof/>
                <w:webHidden/>
              </w:rPr>
              <w:t>13</w:t>
            </w:r>
            <w:r>
              <w:rPr>
                <w:noProof/>
                <w:webHidden/>
              </w:rPr>
              <w:fldChar w:fldCharType="end"/>
            </w:r>
          </w:hyperlink>
        </w:p>
        <w:p w14:paraId="3B141EDC" w14:textId="3F59DA21" w:rsidR="00042841" w:rsidRDefault="00042841">
          <w:pPr>
            <w:pStyle w:val="Verzeichnis3"/>
            <w:tabs>
              <w:tab w:val="right" w:leader="dot" w:pos="9062"/>
            </w:tabs>
            <w:rPr>
              <w:rFonts w:eastAsiaTheme="minorEastAsia"/>
              <w:noProof/>
              <w:lang w:eastAsia="de-DE"/>
            </w:rPr>
          </w:pPr>
          <w:hyperlink w:anchor="_Toc535747137" w:history="1">
            <w:r w:rsidRPr="00E314CF">
              <w:rPr>
                <w:rStyle w:val="Hyperlink"/>
                <w:noProof/>
              </w:rPr>
              <w:t>Vogelschutzgebiet „Rheinniederung Altlusheim - Mannheim“ (6616-441)</w:t>
            </w:r>
            <w:r>
              <w:rPr>
                <w:noProof/>
                <w:webHidden/>
              </w:rPr>
              <w:tab/>
            </w:r>
            <w:r>
              <w:rPr>
                <w:noProof/>
                <w:webHidden/>
              </w:rPr>
              <w:fldChar w:fldCharType="begin"/>
            </w:r>
            <w:r>
              <w:rPr>
                <w:noProof/>
                <w:webHidden/>
              </w:rPr>
              <w:instrText xml:space="preserve"> PAGEREF _Toc535747137 \h </w:instrText>
            </w:r>
            <w:r>
              <w:rPr>
                <w:noProof/>
                <w:webHidden/>
              </w:rPr>
            </w:r>
            <w:r>
              <w:rPr>
                <w:noProof/>
                <w:webHidden/>
              </w:rPr>
              <w:fldChar w:fldCharType="separate"/>
            </w:r>
            <w:r>
              <w:rPr>
                <w:noProof/>
                <w:webHidden/>
              </w:rPr>
              <w:t>13</w:t>
            </w:r>
            <w:r>
              <w:rPr>
                <w:noProof/>
                <w:webHidden/>
              </w:rPr>
              <w:fldChar w:fldCharType="end"/>
            </w:r>
          </w:hyperlink>
        </w:p>
        <w:p w14:paraId="0DF0A914" w14:textId="1F92D124" w:rsidR="00042841" w:rsidRDefault="00042841">
          <w:pPr>
            <w:pStyle w:val="Verzeichnis3"/>
            <w:tabs>
              <w:tab w:val="right" w:leader="dot" w:pos="9062"/>
            </w:tabs>
            <w:rPr>
              <w:rFonts w:eastAsiaTheme="minorEastAsia"/>
              <w:noProof/>
              <w:lang w:eastAsia="de-DE"/>
            </w:rPr>
          </w:pPr>
          <w:hyperlink w:anchor="_Toc535747138" w:history="1">
            <w:r w:rsidRPr="00E314CF">
              <w:rPr>
                <w:rStyle w:val="Hyperlink"/>
                <w:noProof/>
              </w:rPr>
              <w:t>FFH-Gebiet „Rheinniederung von Philippsburg bis Mannheim“ (6716-341)</w:t>
            </w:r>
            <w:r>
              <w:rPr>
                <w:noProof/>
                <w:webHidden/>
              </w:rPr>
              <w:tab/>
            </w:r>
            <w:r>
              <w:rPr>
                <w:noProof/>
                <w:webHidden/>
              </w:rPr>
              <w:fldChar w:fldCharType="begin"/>
            </w:r>
            <w:r>
              <w:rPr>
                <w:noProof/>
                <w:webHidden/>
              </w:rPr>
              <w:instrText xml:space="preserve"> PAGEREF _Toc535747138 \h </w:instrText>
            </w:r>
            <w:r>
              <w:rPr>
                <w:noProof/>
                <w:webHidden/>
              </w:rPr>
            </w:r>
            <w:r>
              <w:rPr>
                <w:noProof/>
                <w:webHidden/>
              </w:rPr>
              <w:fldChar w:fldCharType="separate"/>
            </w:r>
            <w:r>
              <w:rPr>
                <w:noProof/>
                <w:webHidden/>
              </w:rPr>
              <w:t>13</w:t>
            </w:r>
            <w:r>
              <w:rPr>
                <w:noProof/>
                <w:webHidden/>
              </w:rPr>
              <w:fldChar w:fldCharType="end"/>
            </w:r>
          </w:hyperlink>
        </w:p>
        <w:p w14:paraId="64931EDC" w14:textId="26F05F94" w:rsidR="00042841" w:rsidRDefault="00042841">
          <w:pPr>
            <w:pStyle w:val="Verzeichnis3"/>
            <w:tabs>
              <w:tab w:val="right" w:leader="dot" w:pos="9062"/>
            </w:tabs>
            <w:rPr>
              <w:rFonts w:eastAsiaTheme="minorEastAsia"/>
              <w:noProof/>
              <w:lang w:eastAsia="de-DE"/>
            </w:rPr>
          </w:pPr>
          <w:hyperlink w:anchor="_Toc535747139" w:history="1">
            <w:r w:rsidRPr="00E314CF">
              <w:rPr>
                <w:rStyle w:val="Hyperlink"/>
                <w:noProof/>
              </w:rPr>
              <w:t>Verordnung des Regierungspräsidiums Karlsruhe</w:t>
            </w:r>
            <w:r>
              <w:rPr>
                <w:noProof/>
                <w:webHidden/>
              </w:rPr>
              <w:tab/>
            </w:r>
            <w:r>
              <w:rPr>
                <w:noProof/>
                <w:webHidden/>
              </w:rPr>
              <w:fldChar w:fldCharType="begin"/>
            </w:r>
            <w:r>
              <w:rPr>
                <w:noProof/>
                <w:webHidden/>
              </w:rPr>
              <w:instrText xml:space="preserve"> PAGEREF _Toc535747139 \h </w:instrText>
            </w:r>
            <w:r>
              <w:rPr>
                <w:noProof/>
                <w:webHidden/>
              </w:rPr>
            </w:r>
            <w:r>
              <w:rPr>
                <w:noProof/>
                <w:webHidden/>
              </w:rPr>
              <w:fldChar w:fldCharType="separate"/>
            </w:r>
            <w:r>
              <w:rPr>
                <w:noProof/>
                <w:webHidden/>
              </w:rPr>
              <w:t>13</w:t>
            </w:r>
            <w:r>
              <w:rPr>
                <w:noProof/>
                <w:webHidden/>
              </w:rPr>
              <w:fldChar w:fldCharType="end"/>
            </w:r>
          </w:hyperlink>
        </w:p>
        <w:p w14:paraId="7B13B968" w14:textId="740140A3" w:rsidR="00042841" w:rsidRDefault="00042841">
          <w:pPr>
            <w:pStyle w:val="Verzeichnis3"/>
            <w:tabs>
              <w:tab w:val="right" w:leader="dot" w:pos="9062"/>
            </w:tabs>
            <w:rPr>
              <w:rFonts w:eastAsiaTheme="minorEastAsia"/>
              <w:noProof/>
              <w:lang w:eastAsia="de-DE"/>
            </w:rPr>
          </w:pPr>
          <w:hyperlink w:anchor="_Toc535747140" w:history="1">
            <w:r w:rsidRPr="00E314CF">
              <w:rPr>
                <w:rStyle w:val="Hyperlink"/>
                <w:noProof/>
              </w:rPr>
              <w:t>Pflege- und Entwicklungsplan für das NSG „Ketscher Rheininsel“, 1993</w:t>
            </w:r>
            <w:r>
              <w:rPr>
                <w:noProof/>
                <w:webHidden/>
              </w:rPr>
              <w:tab/>
            </w:r>
            <w:r>
              <w:rPr>
                <w:noProof/>
                <w:webHidden/>
              </w:rPr>
              <w:fldChar w:fldCharType="begin"/>
            </w:r>
            <w:r>
              <w:rPr>
                <w:noProof/>
                <w:webHidden/>
              </w:rPr>
              <w:instrText xml:space="preserve"> PAGEREF _Toc535747140 \h </w:instrText>
            </w:r>
            <w:r>
              <w:rPr>
                <w:noProof/>
                <w:webHidden/>
              </w:rPr>
            </w:r>
            <w:r>
              <w:rPr>
                <w:noProof/>
                <w:webHidden/>
              </w:rPr>
              <w:fldChar w:fldCharType="separate"/>
            </w:r>
            <w:r>
              <w:rPr>
                <w:noProof/>
                <w:webHidden/>
              </w:rPr>
              <w:t>13</w:t>
            </w:r>
            <w:r>
              <w:rPr>
                <w:noProof/>
                <w:webHidden/>
              </w:rPr>
              <w:fldChar w:fldCharType="end"/>
            </w:r>
          </w:hyperlink>
        </w:p>
        <w:p w14:paraId="3EBCC2AB" w14:textId="747CA8D6" w:rsidR="00042841" w:rsidRDefault="00042841">
          <w:pPr>
            <w:pStyle w:val="Verzeichnis2"/>
            <w:tabs>
              <w:tab w:val="right" w:leader="dot" w:pos="9062"/>
            </w:tabs>
            <w:rPr>
              <w:rFonts w:eastAsiaTheme="minorEastAsia"/>
              <w:noProof/>
              <w:lang w:eastAsia="de-DE"/>
            </w:rPr>
          </w:pPr>
          <w:hyperlink w:anchor="_Toc535747141" w:history="1">
            <w:r w:rsidRPr="00E314CF">
              <w:rPr>
                <w:rStyle w:val="Hyperlink"/>
                <w:noProof/>
              </w:rPr>
              <w:t>Wald- und Forstwirtschaftsgesetze</w:t>
            </w:r>
            <w:r>
              <w:rPr>
                <w:noProof/>
                <w:webHidden/>
              </w:rPr>
              <w:tab/>
            </w:r>
            <w:r>
              <w:rPr>
                <w:noProof/>
                <w:webHidden/>
              </w:rPr>
              <w:fldChar w:fldCharType="begin"/>
            </w:r>
            <w:r>
              <w:rPr>
                <w:noProof/>
                <w:webHidden/>
              </w:rPr>
              <w:instrText xml:space="preserve"> PAGEREF _Toc535747141 \h </w:instrText>
            </w:r>
            <w:r>
              <w:rPr>
                <w:noProof/>
                <w:webHidden/>
              </w:rPr>
            </w:r>
            <w:r>
              <w:rPr>
                <w:noProof/>
                <w:webHidden/>
              </w:rPr>
              <w:fldChar w:fldCharType="separate"/>
            </w:r>
            <w:r>
              <w:rPr>
                <w:noProof/>
                <w:webHidden/>
              </w:rPr>
              <w:t>16</w:t>
            </w:r>
            <w:r>
              <w:rPr>
                <w:noProof/>
                <w:webHidden/>
              </w:rPr>
              <w:fldChar w:fldCharType="end"/>
            </w:r>
          </w:hyperlink>
        </w:p>
        <w:p w14:paraId="6A84E592" w14:textId="6228CA55" w:rsidR="00042841" w:rsidRDefault="00042841">
          <w:pPr>
            <w:pStyle w:val="Verzeichnis3"/>
            <w:tabs>
              <w:tab w:val="right" w:leader="dot" w:pos="9062"/>
            </w:tabs>
            <w:rPr>
              <w:rFonts w:eastAsiaTheme="minorEastAsia"/>
              <w:noProof/>
              <w:lang w:eastAsia="de-DE"/>
            </w:rPr>
          </w:pPr>
          <w:hyperlink w:anchor="_Toc535747142" w:history="1">
            <w:r w:rsidRPr="00E314CF">
              <w:rPr>
                <w:rStyle w:val="Hyperlink"/>
                <w:noProof/>
              </w:rPr>
              <w:t>Waldgesetz für Baden-Württemberg</w:t>
            </w:r>
            <w:r>
              <w:rPr>
                <w:noProof/>
                <w:webHidden/>
              </w:rPr>
              <w:tab/>
            </w:r>
            <w:r>
              <w:rPr>
                <w:noProof/>
                <w:webHidden/>
              </w:rPr>
              <w:fldChar w:fldCharType="begin"/>
            </w:r>
            <w:r>
              <w:rPr>
                <w:noProof/>
                <w:webHidden/>
              </w:rPr>
              <w:instrText xml:space="preserve"> PAGEREF _Toc535747142 \h </w:instrText>
            </w:r>
            <w:r>
              <w:rPr>
                <w:noProof/>
                <w:webHidden/>
              </w:rPr>
            </w:r>
            <w:r>
              <w:rPr>
                <w:noProof/>
                <w:webHidden/>
              </w:rPr>
              <w:fldChar w:fldCharType="separate"/>
            </w:r>
            <w:r>
              <w:rPr>
                <w:noProof/>
                <w:webHidden/>
              </w:rPr>
              <w:t>16</w:t>
            </w:r>
            <w:r>
              <w:rPr>
                <w:noProof/>
                <w:webHidden/>
              </w:rPr>
              <w:fldChar w:fldCharType="end"/>
            </w:r>
          </w:hyperlink>
        </w:p>
        <w:p w14:paraId="07680EE0" w14:textId="2E6D0CAA" w:rsidR="00042841" w:rsidRDefault="00042841">
          <w:pPr>
            <w:pStyle w:val="Verzeichnis3"/>
            <w:tabs>
              <w:tab w:val="right" w:leader="dot" w:pos="9062"/>
            </w:tabs>
            <w:rPr>
              <w:rFonts w:eastAsiaTheme="minorEastAsia"/>
              <w:noProof/>
              <w:lang w:eastAsia="de-DE"/>
            </w:rPr>
          </w:pPr>
          <w:hyperlink w:anchor="_Toc535747143" w:history="1">
            <w:r w:rsidRPr="00E314CF">
              <w:rPr>
                <w:rStyle w:val="Hyperlink"/>
                <w:noProof/>
              </w:rPr>
              <w:t>Forsteinrichtungswerk</w:t>
            </w:r>
            <w:r>
              <w:rPr>
                <w:noProof/>
                <w:webHidden/>
              </w:rPr>
              <w:tab/>
            </w:r>
            <w:r>
              <w:rPr>
                <w:noProof/>
                <w:webHidden/>
              </w:rPr>
              <w:fldChar w:fldCharType="begin"/>
            </w:r>
            <w:r>
              <w:rPr>
                <w:noProof/>
                <w:webHidden/>
              </w:rPr>
              <w:instrText xml:space="preserve"> PAGEREF _Toc535747143 \h </w:instrText>
            </w:r>
            <w:r>
              <w:rPr>
                <w:noProof/>
                <w:webHidden/>
              </w:rPr>
            </w:r>
            <w:r>
              <w:rPr>
                <w:noProof/>
                <w:webHidden/>
              </w:rPr>
              <w:fldChar w:fldCharType="separate"/>
            </w:r>
            <w:r>
              <w:rPr>
                <w:noProof/>
                <w:webHidden/>
              </w:rPr>
              <w:t>16</w:t>
            </w:r>
            <w:r>
              <w:rPr>
                <w:noProof/>
                <w:webHidden/>
              </w:rPr>
              <w:fldChar w:fldCharType="end"/>
            </w:r>
          </w:hyperlink>
        </w:p>
        <w:p w14:paraId="3E0F4C04" w14:textId="68304156" w:rsidR="00042841" w:rsidRDefault="00042841">
          <w:pPr>
            <w:pStyle w:val="Verzeichnis2"/>
            <w:tabs>
              <w:tab w:val="right" w:leader="dot" w:pos="9062"/>
            </w:tabs>
            <w:rPr>
              <w:rFonts w:eastAsiaTheme="minorEastAsia"/>
              <w:noProof/>
              <w:lang w:eastAsia="de-DE"/>
            </w:rPr>
          </w:pPr>
          <w:hyperlink w:anchor="_Toc535747144" w:history="1">
            <w:r w:rsidRPr="00E314CF">
              <w:rPr>
                <w:rStyle w:val="Hyperlink"/>
                <w:noProof/>
              </w:rPr>
              <w:t>Hierarchie der Gesetze und Verordnungen</w:t>
            </w:r>
            <w:r>
              <w:rPr>
                <w:noProof/>
                <w:webHidden/>
              </w:rPr>
              <w:tab/>
            </w:r>
            <w:r>
              <w:rPr>
                <w:noProof/>
                <w:webHidden/>
              </w:rPr>
              <w:fldChar w:fldCharType="begin"/>
            </w:r>
            <w:r>
              <w:rPr>
                <w:noProof/>
                <w:webHidden/>
              </w:rPr>
              <w:instrText xml:space="preserve"> PAGEREF _Toc535747144 \h </w:instrText>
            </w:r>
            <w:r>
              <w:rPr>
                <w:noProof/>
                <w:webHidden/>
              </w:rPr>
            </w:r>
            <w:r>
              <w:rPr>
                <w:noProof/>
                <w:webHidden/>
              </w:rPr>
              <w:fldChar w:fldCharType="separate"/>
            </w:r>
            <w:r>
              <w:rPr>
                <w:noProof/>
                <w:webHidden/>
              </w:rPr>
              <w:t>17</w:t>
            </w:r>
            <w:r>
              <w:rPr>
                <w:noProof/>
                <w:webHidden/>
              </w:rPr>
              <w:fldChar w:fldCharType="end"/>
            </w:r>
          </w:hyperlink>
        </w:p>
        <w:p w14:paraId="3DEA0A55" w14:textId="6CCDB02B" w:rsidR="00897DCB" w:rsidRDefault="00897DCB">
          <w:r>
            <w:rPr>
              <w:b/>
              <w:bCs/>
            </w:rPr>
            <w:fldChar w:fldCharType="end"/>
          </w:r>
        </w:p>
      </w:sdtContent>
    </w:sdt>
    <w:p w14:paraId="78E20542" w14:textId="77777777" w:rsidR="0055238F" w:rsidRPr="0055238F" w:rsidRDefault="0055238F" w:rsidP="0055238F"/>
    <w:p w14:paraId="72974C4B" w14:textId="77777777" w:rsidR="005F3CEC" w:rsidRDefault="005F3CEC">
      <w:pPr>
        <w:rPr>
          <w:rFonts w:asciiTheme="majorHAnsi" w:eastAsiaTheme="majorEastAsia" w:hAnsiTheme="majorHAnsi" w:cstheme="majorBidi"/>
          <w:color w:val="365F91" w:themeColor="accent1" w:themeShade="BF"/>
          <w:sz w:val="32"/>
          <w:szCs w:val="32"/>
        </w:rPr>
      </w:pPr>
      <w:r>
        <w:br w:type="page"/>
      </w:r>
    </w:p>
    <w:p w14:paraId="621458C8" w14:textId="58633FE6" w:rsidR="00A35CB8" w:rsidRDefault="0055238F" w:rsidP="0055238F">
      <w:pPr>
        <w:pStyle w:val="berschrift1"/>
      </w:pPr>
      <w:bookmarkStart w:id="0" w:name="_Toc535747116"/>
      <w:r w:rsidRPr="0055238F">
        <w:lastRenderedPageBreak/>
        <w:t>Das Naturschutzgebiet</w:t>
      </w:r>
      <w:bookmarkEnd w:id="0"/>
    </w:p>
    <w:p w14:paraId="58DA1384" w14:textId="77777777" w:rsidR="0029047C" w:rsidRPr="0029047C" w:rsidRDefault="0029047C" w:rsidP="0029047C"/>
    <w:p w14:paraId="621458CC" w14:textId="679325FD" w:rsidR="00A35CB8" w:rsidRDefault="00A35CB8" w:rsidP="0055238F">
      <w:pPr>
        <w:autoSpaceDE w:val="0"/>
        <w:autoSpaceDN w:val="0"/>
        <w:adjustRightInd w:val="0"/>
        <w:spacing w:after="0" w:line="240" w:lineRule="auto"/>
        <w:rPr>
          <w:rFonts w:cstheme="minorHAnsi"/>
        </w:rPr>
      </w:pPr>
      <w:r w:rsidRPr="0055238F">
        <w:rPr>
          <w:rFonts w:cstheme="minorHAnsi"/>
        </w:rPr>
        <w:t xml:space="preserve">Das Naturschutzgebiet „Ketscher Rheininsel“ wurde 1950 ausgewiesen und 1983 erweitert. Es ist 476 ha groß. </w:t>
      </w:r>
      <w:r w:rsidR="004C480B">
        <w:rPr>
          <w:rFonts w:cstheme="minorHAnsi"/>
        </w:rPr>
        <w:t xml:space="preserve">Davon sind </w:t>
      </w:r>
      <w:r w:rsidR="0074137B">
        <w:rPr>
          <w:rFonts w:cstheme="minorHAnsi"/>
        </w:rPr>
        <w:t xml:space="preserve">ca. </w:t>
      </w:r>
      <w:r w:rsidR="00AC7236">
        <w:rPr>
          <w:rFonts w:cstheme="minorHAnsi"/>
        </w:rPr>
        <w:t xml:space="preserve">370 ha Wald, 20 ha Wiesen und 100 ha Wasser. </w:t>
      </w:r>
      <w:r w:rsidRPr="0055238F">
        <w:rPr>
          <w:rFonts w:cstheme="minorHAnsi"/>
        </w:rPr>
        <w:t>Seit 2005 gehört die Ketscher Rheininsel zum Natura-2000-Gebiet 6617-301 "Rheinniederung zwischen Philippsburg und Mannheim". Im Jahr 2012 hat das</w:t>
      </w:r>
      <w:r w:rsidR="0074137B">
        <w:rPr>
          <w:rFonts w:cstheme="minorHAnsi"/>
        </w:rPr>
        <w:t xml:space="preserve"> </w:t>
      </w:r>
      <w:r w:rsidRPr="0055238F">
        <w:rPr>
          <w:rFonts w:cstheme="minorHAnsi"/>
        </w:rPr>
        <w:t>Regierungspr</w:t>
      </w:r>
      <w:r w:rsidR="0074137B">
        <w:rPr>
          <w:rFonts w:cstheme="minorHAnsi"/>
        </w:rPr>
        <w:t>ä</w:t>
      </w:r>
      <w:r w:rsidRPr="0055238F">
        <w:rPr>
          <w:rFonts w:cstheme="minorHAnsi"/>
        </w:rPr>
        <w:t>sidium Karlsruhe die Erarbeitung des Natura 2000-Managementplans f</w:t>
      </w:r>
      <w:r w:rsidR="0074137B">
        <w:rPr>
          <w:rFonts w:cstheme="minorHAnsi"/>
        </w:rPr>
        <w:t>ü</w:t>
      </w:r>
      <w:r w:rsidRPr="0055238F">
        <w:rPr>
          <w:rFonts w:cstheme="minorHAnsi"/>
        </w:rPr>
        <w:t>r das</w:t>
      </w:r>
      <w:r w:rsidR="0074137B">
        <w:rPr>
          <w:rFonts w:cstheme="minorHAnsi"/>
        </w:rPr>
        <w:t xml:space="preserve"> </w:t>
      </w:r>
      <w:r w:rsidRPr="0055238F">
        <w:rPr>
          <w:rFonts w:cstheme="minorHAnsi"/>
        </w:rPr>
        <w:t>FFH-Gebiet „Rheinniederung von Philippsburg bis Mannheim“ (6716-341) und für das</w:t>
      </w:r>
      <w:r w:rsidR="0074137B">
        <w:rPr>
          <w:rFonts w:cstheme="minorHAnsi"/>
        </w:rPr>
        <w:t xml:space="preserve"> </w:t>
      </w:r>
      <w:r w:rsidRPr="0055238F">
        <w:rPr>
          <w:rFonts w:cstheme="minorHAnsi"/>
        </w:rPr>
        <w:t>Vogelschutzgebiet „Rheinniederung Altlu</w:t>
      </w:r>
      <w:r w:rsidR="0074137B">
        <w:rPr>
          <w:rFonts w:cstheme="minorHAnsi"/>
        </w:rPr>
        <w:t>ß</w:t>
      </w:r>
      <w:r w:rsidRPr="0055238F">
        <w:rPr>
          <w:rFonts w:cstheme="minorHAnsi"/>
        </w:rPr>
        <w:t>heim - Mannheim“ (6616-441), zu denen die Ketscher Rheininsel (auch die Reisinsel bei Mannheim) gehört, in Auftrag gegeben (Pressemitteilung von 28.03.12, http://www.rpkarlsruhe.de/servlet/PB/menu/1337044/index.html, Zugriff 29.05.2013).</w:t>
      </w:r>
    </w:p>
    <w:p w14:paraId="132559D7" w14:textId="1AF45B68" w:rsidR="009C6BCE" w:rsidRDefault="009C6BCE" w:rsidP="0055238F">
      <w:pPr>
        <w:autoSpaceDE w:val="0"/>
        <w:autoSpaceDN w:val="0"/>
        <w:adjustRightInd w:val="0"/>
        <w:spacing w:after="0" w:line="240" w:lineRule="auto"/>
        <w:rPr>
          <w:rFonts w:cstheme="minorHAnsi"/>
        </w:rPr>
      </w:pPr>
    </w:p>
    <w:p w14:paraId="2B637781" w14:textId="6071DF1A" w:rsidR="009C6BCE" w:rsidRPr="0055238F" w:rsidRDefault="009C6BCE" w:rsidP="0055238F">
      <w:pPr>
        <w:autoSpaceDE w:val="0"/>
        <w:autoSpaceDN w:val="0"/>
        <w:adjustRightInd w:val="0"/>
        <w:spacing w:after="0" w:line="240" w:lineRule="auto"/>
        <w:rPr>
          <w:rFonts w:cstheme="minorHAnsi"/>
        </w:rPr>
      </w:pPr>
      <w:r>
        <w:rPr>
          <w:rFonts w:cstheme="minorHAnsi"/>
        </w:rPr>
        <w:t>Gebietsnummer: 2.013</w:t>
      </w:r>
    </w:p>
    <w:p w14:paraId="621458CD" w14:textId="412BA6D7" w:rsidR="00A35CB8" w:rsidRDefault="00A35CB8" w:rsidP="0055238F">
      <w:pPr>
        <w:spacing w:line="240" w:lineRule="auto"/>
        <w:rPr>
          <w:rFonts w:cstheme="minorHAnsi"/>
          <w:color w:val="000000"/>
        </w:rPr>
      </w:pPr>
    </w:p>
    <w:p w14:paraId="6A54345E" w14:textId="77777777" w:rsidR="005F3CEC" w:rsidRDefault="005F3CEC">
      <w:pPr>
        <w:rPr>
          <w:rFonts w:asciiTheme="majorHAnsi" w:eastAsiaTheme="majorEastAsia" w:hAnsiTheme="majorHAnsi" w:cstheme="majorBidi"/>
          <w:color w:val="365F91" w:themeColor="accent1" w:themeShade="BF"/>
          <w:sz w:val="32"/>
          <w:szCs w:val="32"/>
        </w:rPr>
      </w:pPr>
      <w:r>
        <w:br w:type="page"/>
      </w:r>
    </w:p>
    <w:p w14:paraId="42AC518F" w14:textId="3156CF1C" w:rsidR="0029047C" w:rsidRDefault="0029047C" w:rsidP="001A14F7">
      <w:pPr>
        <w:pStyle w:val="berschrift1"/>
      </w:pPr>
      <w:bookmarkStart w:id="1" w:name="_Toc535747117"/>
      <w:r>
        <w:lastRenderedPageBreak/>
        <w:t>Artenvielfalt</w:t>
      </w:r>
      <w:bookmarkEnd w:id="1"/>
    </w:p>
    <w:p w14:paraId="3B32E643" w14:textId="77777777" w:rsidR="001A14F7" w:rsidRPr="001A14F7" w:rsidRDefault="001A14F7" w:rsidP="001A14F7"/>
    <w:p w14:paraId="5FC5DD22" w14:textId="6B15383B" w:rsidR="001A14F7" w:rsidRDefault="001A14F7" w:rsidP="001A14F7">
      <w:pPr>
        <w:pStyle w:val="berschrift2"/>
      </w:pPr>
      <w:bookmarkStart w:id="2" w:name="_Toc535747118"/>
      <w:r>
        <w:t>Warum Artenvielfalt?</w:t>
      </w:r>
      <w:bookmarkEnd w:id="2"/>
    </w:p>
    <w:p w14:paraId="7D410B93" w14:textId="77777777" w:rsidR="001A14F7" w:rsidRDefault="001A14F7" w:rsidP="0055238F">
      <w:pPr>
        <w:spacing w:line="240" w:lineRule="auto"/>
        <w:rPr>
          <w:rFonts w:cstheme="minorHAnsi"/>
          <w:color w:val="000000"/>
        </w:rPr>
      </w:pPr>
    </w:p>
    <w:p w14:paraId="281B2FDD" w14:textId="27C143D7" w:rsidR="001A14F7" w:rsidRDefault="001A14F7" w:rsidP="0055238F">
      <w:pPr>
        <w:spacing w:line="240" w:lineRule="auto"/>
        <w:rPr>
          <w:rFonts w:cstheme="minorHAnsi"/>
          <w:color w:val="000000"/>
        </w:rPr>
      </w:pPr>
      <w:r>
        <w:rPr>
          <w:rFonts w:cstheme="minorHAnsi"/>
          <w:color w:val="000000"/>
        </w:rPr>
        <w:t>Artenvielfalt</w:t>
      </w:r>
      <w:r w:rsidR="00C95EDC">
        <w:rPr>
          <w:rFonts w:cstheme="minorHAnsi"/>
          <w:color w:val="000000"/>
        </w:rPr>
        <w:t xml:space="preserve">, Biodiversität, </w:t>
      </w:r>
      <w:r w:rsidR="00567BFC">
        <w:rPr>
          <w:rFonts w:cstheme="minorHAnsi"/>
          <w:color w:val="000000"/>
        </w:rPr>
        <w:t>Insektensterben</w:t>
      </w:r>
      <w:r>
        <w:rPr>
          <w:rFonts w:cstheme="minorHAnsi"/>
          <w:color w:val="000000"/>
        </w:rPr>
        <w:t xml:space="preserve"> </w:t>
      </w:r>
      <w:r w:rsidR="00567BFC">
        <w:rPr>
          <w:rFonts w:cstheme="minorHAnsi"/>
          <w:color w:val="000000"/>
        </w:rPr>
        <w:t>sind</w:t>
      </w:r>
      <w:r>
        <w:rPr>
          <w:rFonts w:cstheme="minorHAnsi"/>
          <w:color w:val="000000"/>
        </w:rPr>
        <w:t xml:space="preserve"> in aller Munde. Aber warum?</w:t>
      </w:r>
      <w:r w:rsidR="00565BBF">
        <w:rPr>
          <w:rFonts w:cstheme="minorHAnsi"/>
          <w:color w:val="000000"/>
        </w:rPr>
        <w:t xml:space="preserve"> Die Bundeszentrale für politische Bildung zieht dafür das Beispiel</w:t>
      </w:r>
      <w:r w:rsidR="004F6297">
        <w:rPr>
          <w:rFonts w:cstheme="minorHAnsi"/>
          <w:color w:val="000000"/>
        </w:rPr>
        <w:t xml:space="preserve"> des Pfeil- und Bogenbaus heran (</w:t>
      </w:r>
      <w:hyperlink r:id="rId8" w:history="1">
        <w:r w:rsidR="004F6297" w:rsidRPr="0089000B">
          <w:rPr>
            <w:rStyle w:val="Hyperlink"/>
            <w:rFonts w:cstheme="minorHAnsi"/>
          </w:rPr>
          <w:t>http://www.bpb.de/gesellschaft/umwelt/dossier-umwelt/61283/bedeutung?p=all</w:t>
        </w:r>
      </w:hyperlink>
      <w:r w:rsidR="004F6297">
        <w:rPr>
          <w:rFonts w:cstheme="minorHAnsi"/>
          <w:color w:val="000000"/>
        </w:rPr>
        <w:t>). Da in der heutigen Zeit</w:t>
      </w:r>
      <w:r w:rsidR="00EB5031">
        <w:rPr>
          <w:rFonts w:cstheme="minorHAnsi"/>
          <w:color w:val="000000"/>
        </w:rPr>
        <w:t xml:space="preserve"> Ersatzstoffe gefunden wurden (Kunststoffe, Carbon), taugt dies nur bedingt zu </w:t>
      </w:r>
      <w:r w:rsidR="00423612">
        <w:rPr>
          <w:rFonts w:cstheme="minorHAnsi"/>
          <w:color w:val="000000"/>
        </w:rPr>
        <w:t>Erklärung, warum wir auch heute, oder gerade heute noch Artenvielfalt brauchen.</w:t>
      </w:r>
      <w:r w:rsidR="00905564">
        <w:rPr>
          <w:rFonts w:cstheme="minorHAnsi"/>
          <w:color w:val="000000"/>
        </w:rPr>
        <w:t xml:space="preserve"> Auch der WWF liefert nur begrenzt </w:t>
      </w:r>
      <w:r w:rsidR="009201CC">
        <w:rPr>
          <w:rFonts w:cstheme="minorHAnsi"/>
          <w:color w:val="000000"/>
        </w:rPr>
        <w:t>zwingende Argumente (</w:t>
      </w:r>
      <w:hyperlink r:id="rId9" w:history="1">
        <w:r w:rsidR="009201CC" w:rsidRPr="0089000B">
          <w:rPr>
            <w:rStyle w:val="Hyperlink"/>
            <w:rFonts w:cstheme="minorHAnsi"/>
          </w:rPr>
          <w:t>https://www.wwf.de/aktuell/schuetzenswert-wozu-wir-artenvielfalt-brauchen/</w:t>
        </w:r>
      </w:hyperlink>
      <w:r w:rsidR="009201CC">
        <w:rPr>
          <w:rFonts w:cstheme="minorHAnsi"/>
          <w:color w:val="000000"/>
        </w:rPr>
        <w:t>). Wälder, z.B. wegen der Sauerstoffproduktion</w:t>
      </w:r>
      <w:r w:rsidR="00F8675E">
        <w:rPr>
          <w:rFonts w:cstheme="minorHAnsi"/>
          <w:color w:val="000000"/>
        </w:rPr>
        <w:t>, was aber nicht direkt mit Artenvielfalt zu tun hat</w:t>
      </w:r>
      <w:r w:rsidR="0090327F">
        <w:rPr>
          <w:rFonts w:cstheme="minorHAnsi"/>
          <w:color w:val="000000"/>
        </w:rPr>
        <w:t>, sondern eher mit der Gesamtbiomasse an sich</w:t>
      </w:r>
      <w:r w:rsidR="00F8675E">
        <w:rPr>
          <w:rFonts w:cstheme="minorHAnsi"/>
          <w:color w:val="000000"/>
        </w:rPr>
        <w:t xml:space="preserve">. </w:t>
      </w:r>
      <w:r w:rsidR="006C3C3C">
        <w:rPr>
          <w:rFonts w:cstheme="minorHAnsi"/>
          <w:color w:val="000000"/>
        </w:rPr>
        <w:t>Meere, z.B. Fische als Lebensgrundlage, was aber eher ein Thema der Übernutzung ist, als der Artenvielfalt</w:t>
      </w:r>
      <w:r w:rsidR="00E03FAD">
        <w:rPr>
          <w:rFonts w:cstheme="minorHAnsi"/>
          <w:color w:val="000000"/>
        </w:rPr>
        <w:t xml:space="preserve">. Richtig erwähnt der WWF: </w:t>
      </w:r>
      <w:r w:rsidR="009C34A9">
        <w:rPr>
          <w:rFonts w:cstheme="minorHAnsi"/>
          <w:color w:val="000000"/>
        </w:rPr>
        <w:t>„Züchtung neuer Kulturpflanzen“</w:t>
      </w:r>
      <w:r w:rsidR="0044705A">
        <w:rPr>
          <w:rFonts w:cstheme="minorHAnsi"/>
          <w:color w:val="000000"/>
        </w:rPr>
        <w:t xml:space="preserve"> und die Vielzahl „pflanzlicher Wirkstoffe“.</w:t>
      </w:r>
      <w:r w:rsidR="000D0930">
        <w:rPr>
          <w:rFonts w:cstheme="minorHAnsi"/>
          <w:color w:val="000000"/>
        </w:rPr>
        <w:t xml:space="preserve"> </w:t>
      </w:r>
      <w:proofErr w:type="gramStart"/>
      <w:r w:rsidR="00197D52">
        <w:rPr>
          <w:rFonts w:cstheme="minorHAnsi"/>
          <w:color w:val="000000"/>
        </w:rPr>
        <w:t>B</w:t>
      </w:r>
      <w:r w:rsidR="00095ECD">
        <w:rPr>
          <w:rFonts w:cstheme="minorHAnsi"/>
          <w:color w:val="000000"/>
        </w:rPr>
        <w:t>ei</w:t>
      </w:r>
      <w:r w:rsidR="00197D52">
        <w:rPr>
          <w:rFonts w:cstheme="minorHAnsi"/>
          <w:color w:val="000000"/>
        </w:rPr>
        <w:t xml:space="preserve"> etwas </w:t>
      </w:r>
      <w:r w:rsidR="00095ECD">
        <w:rPr>
          <w:rFonts w:cstheme="minorHAnsi"/>
          <w:color w:val="000000"/>
        </w:rPr>
        <w:t>genauerer Recherche,</w:t>
      </w:r>
      <w:proofErr w:type="gramEnd"/>
      <w:r w:rsidR="00095ECD">
        <w:rPr>
          <w:rFonts w:cstheme="minorHAnsi"/>
          <w:color w:val="000000"/>
        </w:rPr>
        <w:t xml:space="preserve"> </w:t>
      </w:r>
      <w:r w:rsidR="00197D52">
        <w:rPr>
          <w:rFonts w:cstheme="minorHAnsi"/>
          <w:color w:val="000000"/>
        </w:rPr>
        <w:t xml:space="preserve">findet man </w:t>
      </w:r>
      <w:r w:rsidR="00095ECD">
        <w:rPr>
          <w:rFonts w:cstheme="minorHAnsi"/>
          <w:color w:val="000000"/>
        </w:rPr>
        <w:t>auch bessere Begründungen</w:t>
      </w:r>
      <w:r w:rsidR="00197D52">
        <w:rPr>
          <w:rFonts w:cstheme="minorHAnsi"/>
          <w:color w:val="000000"/>
        </w:rPr>
        <w:t>. T</w:t>
      </w:r>
      <w:r w:rsidR="0034574C">
        <w:rPr>
          <w:rFonts w:cstheme="minorHAnsi"/>
          <w:color w:val="000000"/>
        </w:rPr>
        <w:t xml:space="preserve">rotzdem </w:t>
      </w:r>
      <w:proofErr w:type="gramStart"/>
      <w:r w:rsidR="000D0930">
        <w:rPr>
          <w:rFonts w:cstheme="minorHAnsi"/>
          <w:color w:val="000000"/>
        </w:rPr>
        <w:t>soll</w:t>
      </w:r>
      <w:proofErr w:type="gramEnd"/>
      <w:r w:rsidR="000D0930">
        <w:rPr>
          <w:rFonts w:cstheme="minorHAnsi"/>
          <w:color w:val="000000"/>
        </w:rPr>
        <w:t xml:space="preserve"> </w:t>
      </w:r>
      <w:r w:rsidR="0034574C">
        <w:rPr>
          <w:rFonts w:cstheme="minorHAnsi"/>
          <w:color w:val="000000"/>
        </w:rPr>
        <w:t xml:space="preserve">hier </w:t>
      </w:r>
      <w:r w:rsidR="000D0930">
        <w:rPr>
          <w:rFonts w:cstheme="minorHAnsi"/>
          <w:color w:val="000000"/>
        </w:rPr>
        <w:t>eine eigene</w:t>
      </w:r>
      <w:r w:rsidR="00426B9D">
        <w:rPr>
          <w:rFonts w:cstheme="minorHAnsi"/>
          <w:color w:val="000000"/>
        </w:rPr>
        <w:t xml:space="preserve"> Sammlung und </w:t>
      </w:r>
      <w:r w:rsidR="000D0930">
        <w:rPr>
          <w:rFonts w:cstheme="minorHAnsi"/>
          <w:color w:val="000000"/>
        </w:rPr>
        <w:t xml:space="preserve">Begründung </w:t>
      </w:r>
      <w:r w:rsidR="00426B9D">
        <w:rPr>
          <w:rFonts w:cstheme="minorHAnsi"/>
          <w:color w:val="000000"/>
        </w:rPr>
        <w:t>bzw.</w:t>
      </w:r>
      <w:r w:rsidR="000D0930">
        <w:rPr>
          <w:rFonts w:cstheme="minorHAnsi"/>
          <w:color w:val="000000"/>
        </w:rPr>
        <w:t xml:space="preserve"> Erklärung erfolgen.</w:t>
      </w:r>
    </w:p>
    <w:p w14:paraId="3C5455EA" w14:textId="5BED18D0" w:rsidR="00242769" w:rsidRDefault="00242769" w:rsidP="0055238F">
      <w:pPr>
        <w:spacing w:line="240" w:lineRule="auto"/>
        <w:rPr>
          <w:rFonts w:cstheme="minorHAnsi"/>
          <w:color w:val="000000"/>
        </w:rPr>
      </w:pPr>
      <w:r>
        <w:rPr>
          <w:rFonts w:cstheme="minorHAnsi"/>
          <w:color w:val="000000"/>
        </w:rPr>
        <w:t>Dabei sind sich Politiker, Wissenschaftler und Organisationen längs einig über die Bedeutung des Artenschutzes. A</w:t>
      </w:r>
      <w:r w:rsidRPr="00242769">
        <w:rPr>
          <w:rFonts w:cstheme="minorHAnsi"/>
          <w:color w:val="000000"/>
        </w:rPr>
        <w:t xml:space="preserve">uf der Konferenz der Vereinten Nationen </w:t>
      </w:r>
      <w:proofErr w:type="spellStart"/>
      <w:r w:rsidRPr="00242769">
        <w:rPr>
          <w:rFonts w:cstheme="minorHAnsi"/>
          <w:color w:val="000000"/>
        </w:rPr>
        <w:t>für</w:t>
      </w:r>
      <w:proofErr w:type="spellEnd"/>
      <w:r w:rsidRPr="00242769">
        <w:rPr>
          <w:rFonts w:cstheme="minorHAnsi"/>
          <w:color w:val="000000"/>
        </w:rPr>
        <w:t xml:space="preserve"> Umwelt und Entwicklung (UNCED) 1992 in Rio de Janeiro waren sich 178 Staaten </w:t>
      </w:r>
      <w:proofErr w:type="spellStart"/>
      <w:r w:rsidRPr="00242769">
        <w:rPr>
          <w:rFonts w:cstheme="minorHAnsi"/>
          <w:color w:val="000000"/>
        </w:rPr>
        <w:t>über</w:t>
      </w:r>
      <w:proofErr w:type="spellEnd"/>
      <w:r w:rsidRPr="00242769">
        <w:rPr>
          <w:rFonts w:cstheme="minorHAnsi"/>
          <w:color w:val="000000"/>
        </w:rPr>
        <w:t xml:space="preserve"> den dringend notwendigen nachhaltigen Handlungsbedarf zur Rettung unseres Planeten und </w:t>
      </w:r>
      <w:proofErr w:type="spellStart"/>
      <w:r w:rsidRPr="00242769">
        <w:rPr>
          <w:rFonts w:cstheme="minorHAnsi"/>
          <w:color w:val="000000"/>
        </w:rPr>
        <w:t>über</w:t>
      </w:r>
      <w:proofErr w:type="spellEnd"/>
      <w:r w:rsidRPr="00242769">
        <w:rPr>
          <w:rFonts w:cstheme="minorHAnsi"/>
          <w:color w:val="000000"/>
        </w:rPr>
        <w:t xml:space="preserve"> die dabei ebenso erforderliche Balance zwischen </w:t>
      </w:r>
      <w:proofErr w:type="spellStart"/>
      <w:r w:rsidRPr="00242769">
        <w:rPr>
          <w:rFonts w:cstheme="minorHAnsi"/>
          <w:color w:val="000000"/>
        </w:rPr>
        <w:t>Ökologie</w:t>
      </w:r>
      <w:proofErr w:type="spellEnd"/>
      <w:r w:rsidRPr="00242769">
        <w:rPr>
          <w:rFonts w:cstheme="minorHAnsi"/>
          <w:color w:val="000000"/>
        </w:rPr>
        <w:t xml:space="preserve">, </w:t>
      </w:r>
      <w:proofErr w:type="spellStart"/>
      <w:r w:rsidRPr="00242769">
        <w:rPr>
          <w:rFonts w:cstheme="minorHAnsi"/>
          <w:color w:val="000000"/>
        </w:rPr>
        <w:t>Ökonomie</w:t>
      </w:r>
      <w:proofErr w:type="spellEnd"/>
      <w:r w:rsidRPr="00242769">
        <w:rPr>
          <w:rFonts w:cstheme="minorHAnsi"/>
          <w:color w:val="000000"/>
        </w:rPr>
        <w:t xml:space="preserve"> und sozialer Gerechtigkeit einig.</w:t>
      </w:r>
    </w:p>
    <w:p w14:paraId="231AED65" w14:textId="5B120AF7" w:rsidR="0034574C" w:rsidRDefault="0034574C" w:rsidP="0055238F">
      <w:pPr>
        <w:spacing w:line="240" w:lineRule="auto"/>
        <w:rPr>
          <w:rFonts w:cstheme="minorHAnsi"/>
          <w:color w:val="000000"/>
        </w:rPr>
      </w:pPr>
    </w:p>
    <w:p w14:paraId="5E3B8650" w14:textId="21033DA3" w:rsidR="0034574C" w:rsidRDefault="0034574C" w:rsidP="0055238F">
      <w:pPr>
        <w:spacing w:line="240" w:lineRule="auto"/>
        <w:rPr>
          <w:rFonts w:cstheme="minorHAnsi"/>
          <w:color w:val="000000"/>
        </w:rPr>
      </w:pPr>
      <w:r>
        <w:rPr>
          <w:rFonts w:cstheme="minorHAnsi"/>
          <w:color w:val="000000"/>
        </w:rPr>
        <w:t xml:space="preserve">Es gibt </w:t>
      </w:r>
      <w:r w:rsidR="00FC4C80">
        <w:rPr>
          <w:rFonts w:cstheme="minorHAnsi"/>
          <w:color w:val="000000"/>
        </w:rPr>
        <w:t xml:space="preserve">den </w:t>
      </w:r>
      <w:r>
        <w:rPr>
          <w:rFonts w:cstheme="minorHAnsi"/>
          <w:color w:val="000000"/>
        </w:rPr>
        <w:t>direkten Einfluss:</w:t>
      </w:r>
    </w:p>
    <w:p w14:paraId="56455A10" w14:textId="77777777" w:rsidR="00611DCF" w:rsidRDefault="005F27F8" w:rsidP="0055238F">
      <w:pPr>
        <w:pStyle w:val="Listenabsatz"/>
        <w:numPr>
          <w:ilvl w:val="0"/>
          <w:numId w:val="1"/>
        </w:numPr>
        <w:spacing w:line="240" w:lineRule="auto"/>
        <w:rPr>
          <w:rFonts w:cstheme="minorHAnsi"/>
          <w:color w:val="000000"/>
        </w:rPr>
      </w:pPr>
      <w:r w:rsidRPr="00611DCF">
        <w:rPr>
          <w:rFonts w:cstheme="minorHAnsi"/>
          <w:color w:val="000000"/>
        </w:rPr>
        <w:t xml:space="preserve">Bienen, </w:t>
      </w:r>
      <w:r w:rsidR="009F2810" w:rsidRPr="00611DCF">
        <w:rPr>
          <w:rFonts w:cstheme="minorHAnsi"/>
          <w:color w:val="000000"/>
        </w:rPr>
        <w:t xml:space="preserve">bestimmte Pflanzen, </w:t>
      </w:r>
      <w:r w:rsidR="003B3596" w:rsidRPr="00611DCF">
        <w:rPr>
          <w:rFonts w:cstheme="minorHAnsi"/>
          <w:color w:val="000000"/>
        </w:rPr>
        <w:t>Bestäubung, China-Pinsel</w:t>
      </w:r>
    </w:p>
    <w:p w14:paraId="06EE6262" w14:textId="6608378A" w:rsidR="003B3596" w:rsidRPr="00611DCF" w:rsidRDefault="003B3596" w:rsidP="0055238F">
      <w:pPr>
        <w:pStyle w:val="Listenabsatz"/>
        <w:numPr>
          <w:ilvl w:val="0"/>
          <w:numId w:val="1"/>
        </w:numPr>
        <w:spacing w:line="240" w:lineRule="auto"/>
        <w:rPr>
          <w:rFonts w:cstheme="minorHAnsi"/>
          <w:color w:val="000000"/>
        </w:rPr>
      </w:pPr>
      <w:r w:rsidRPr="00611DCF">
        <w:rPr>
          <w:rFonts w:cstheme="minorHAnsi"/>
          <w:color w:val="000000"/>
        </w:rPr>
        <w:t xml:space="preserve">Hasen: brauchen viele verschiedene Kräuter </w:t>
      </w:r>
      <w:r w:rsidR="00657726" w:rsidRPr="00611DCF">
        <w:rPr>
          <w:rFonts w:cstheme="minorHAnsi"/>
          <w:color w:val="000000"/>
        </w:rPr>
        <w:t>für gesunde Ernährung</w:t>
      </w:r>
      <w:r w:rsidR="009B0A6C">
        <w:rPr>
          <w:rFonts w:cstheme="minorHAnsi"/>
          <w:color w:val="000000"/>
        </w:rPr>
        <w:t>, Nahrungskette</w:t>
      </w:r>
    </w:p>
    <w:p w14:paraId="4A0918AA" w14:textId="77777777" w:rsidR="00611DCF" w:rsidRDefault="00657726" w:rsidP="0055238F">
      <w:pPr>
        <w:spacing w:line="240" w:lineRule="auto"/>
        <w:rPr>
          <w:rFonts w:cstheme="minorHAnsi"/>
          <w:color w:val="000000"/>
        </w:rPr>
      </w:pPr>
      <w:r>
        <w:rPr>
          <w:rFonts w:cstheme="minorHAnsi"/>
          <w:color w:val="000000"/>
        </w:rPr>
        <w:t xml:space="preserve">Natur funktioniert nur mit Vielfalt. </w:t>
      </w:r>
    </w:p>
    <w:p w14:paraId="0DC6E39D" w14:textId="048C7804" w:rsidR="00611DCF" w:rsidRDefault="00657726" w:rsidP="00611DCF">
      <w:pPr>
        <w:pStyle w:val="Listenabsatz"/>
        <w:numPr>
          <w:ilvl w:val="0"/>
          <w:numId w:val="2"/>
        </w:numPr>
        <w:spacing w:line="240" w:lineRule="auto"/>
        <w:rPr>
          <w:rFonts w:cstheme="minorHAnsi"/>
          <w:color w:val="000000"/>
        </w:rPr>
      </w:pPr>
      <w:r w:rsidRPr="00611DCF">
        <w:rPr>
          <w:rFonts w:cstheme="minorHAnsi"/>
          <w:color w:val="000000"/>
        </w:rPr>
        <w:t>Stabilität. Krankheiten</w:t>
      </w:r>
      <w:r w:rsidR="00144C40">
        <w:rPr>
          <w:rFonts w:cstheme="minorHAnsi"/>
          <w:color w:val="000000"/>
        </w:rPr>
        <w:t>.</w:t>
      </w:r>
    </w:p>
    <w:p w14:paraId="7D0E4FA2" w14:textId="1BE4E827" w:rsidR="00657726" w:rsidRDefault="00611DCF" w:rsidP="00611DCF">
      <w:pPr>
        <w:pStyle w:val="Listenabsatz"/>
        <w:numPr>
          <w:ilvl w:val="0"/>
          <w:numId w:val="2"/>
        </w:numPr>
        <w:spacing w:line="240" w:lineRule="auto"/>
        <w:rPr>
          <w:rFonts w:cstheme="minorHAnsi"/>
          <w:color w:val="000000"/>
        </w:rPr>
      </w:pPr>
      <w:r w:rsidRPr="00611DCF">
        <w:rPr>
          <w:rFonts w:cstheme="minorHAnsi"/>
          <w:color w:val="000000"/>
        </w:rPr>
        <w:t>Katastrophen.</w:t>
      </w:r>
      <w:r>
        <w:rPr>
          <w:rFonts w:cstheme="minorHAnsi"/>
          <w:color w:val="000000"/>
        </w:rPr>
        <w:t xml:space="preserve"> Wiederbesi</w:t>
      </w:r>
      <w:r w:rsidR="00144C40">
        <w:rPr>
          <w:rFonts w:cstheme="minorHAnsi"/>
          <w:color w:val="000000"/>
        </w:rPr>
        <w:t>e</w:t>
      </w:r>
      <w:r>
        <w:rPr>
          <w:rFonts w:cstheme="minorHAnsi"/>
          <w:color w:val="000000"/>
        </w:rPr>
        <w:t>delung / Neuansiedelung</w:t>
      </w:r>
    </w:p>
    <w:p w14:paraId="61388DFD" w14:textId="4C67D6FE" w:rsidR="00611DCF" w:rsidRDefault="001E56F0" w:rsidP="00611DCF">
      <w:pPr>
        <w:pStyle w:val="Listenabsatz"/>
        <w:numPr>
          <w:ilvl w:val="0"/>
          <w:numId w:val="2"/>
        </w:numPr>
        <w:spacing w:line="240" w:lineRule="auto"/>
        <w:rPr>
          <w:rFonts w:cstheme="minorHAnsi"/>
          <w:color w:val="000000"/>
        </w:rPr>
      </w:pPr>
      <w:r>
        <w:rPr>
          <w:rFonts w:cstheme="minorHAnsi"/>
          <w:color w:val="000000"/>
        </w:rPr>
        <w:t>Vermaisung: Wasserrückhaltefähigkeit</w:t>
      </w:r>
      <w:r w:rsidR="00144C40">
        <w:rPr>
          <w:rFonts w:cstheme="minorHAnsi"/>
          <w:color w:val="000000"/>
        </w:rPr>
        <w:t>, Braunsberg?</w:t>
      </w:r>
    </w:p>
    <w:p w14:paraId="516EA9E2" w14:textId="0726607E" w:rsidR="001E56F0" w:rsidRDefault="001E56F0" w:rsidP="002A5806">
      <w:pPr>
        <w:spacing w:line="240" w:lineRule="auto"/>
        <w:rPr>
          <w:rFonts w:cstheme="minorHAnsi"/>
          <w:color w:val="000000"/>
        </w:rPr>
      </w:pPr>
    </w:p>
    <w:p w14:paraId="66507F10" w14:textId="082B4633" w:rsidR="002A5806" w:rsidRDefault="002A5806" w:rsidP="002A5806">
      <w:pPr>
        <w:spacing w:line="240" w:lineRule="auto"/>
        <w:rPr>
          <w:rFonts w:cstheme="minorHAnsi"/>
          <w:color w:val="000000"/>
        </w:rPr>
      </w:pPr>
      <w:r>
        <w:rPr>
          <w:rFonts w:cstheme="minorHAnsi"/>
          <w:color w:val="000000"/>
        </w:rPr>
        <w:t>Nutzung der Natur:</w:t>
      </w:r>
    </w:p>
    <w:p w14:paraId="7F30BECE" w14:textId="585CA851" w:rsidR="002A5806" w:rsidRDefault="00852AB4" w:rsidP="002A5806">
      <w:pPr>
        <w:pStyle w:val="Listenabsatz"/>
        <w:numPr>
          <w:ilvl w:val="0"/>
          <w:numId w:val="3"/>
        </w:numPr>
        <w:spacing w:line="240" w:lineRule="auto"/>
        <w:rPr>
          <w:rFonts w:cstheme="minorHAnsi"/>
          <w:color w:val="000000"/>
        </w:rPr>
      </w:pPr>
      <w:r>
        <w:rPr>
          <w:rFonts w:cstheme="minorHAnsi"/>
          <w:color w:val="000000"/>
        </w:rPr>
        <w:t>Landwirtschaft – Nahrungsgrundlage – Genpool der Nutzpflanzen</w:t>
      </w:r>
      <w:r w:rsidR="006623AB">
        <w:rPr>
          <w:rFonts w:cstheme="minorHAnsi"/>
          <w:color w:val="000000"/>
        </w:rPr>
        <w:t xml:space="preserve"> </w:t>
      </w:r>
      <w:r w:rsidR="000741B8">
        <w:rPr>
          <w:rFonts w:cstheme="minorHAnsi"/>
          <w:color w:val="000000"/>
        </w:rPr>
        <w:t>–</w:t>
      </w:r>
      <w:r w:rsidR="006623AB">
        <w:rPr>
          <w:rFonts w:cstheme="minorHAnsi"/>
          <w:color w:val="000000"/>
        </w:rPr>
        <w:t xml:space="preserve"> Artenvielfalt</w:t>
      </w:r>
      <w:r w:rsidR="00687719">
        <w:rPr>
          <w:rFonts w:cstheme="minorHAnsi"/>
          <w:color w:val="000000"/>
        </w:rPr>
        <w:t xml:space="preserve"> – Wilder Wein auf der Rheininsel Ketsch als Genpool für mögliche neue Sorten</w:t>
      </w:r>
      <w:r w:rsidR="005768BC">
        <w:rPr>
          <w:rFonts w:cstheme="minorHAnsi"/>
          <w:color w:val="000000"/>
        </w:rPr>
        <w:t>, direktes wirtschaftliches Interesse.</w:t>
      </w:r>
    </w:p>
    <w:p w14:paraId="06A31BFA" w14:textId="7023B6F5" w:rsidR="003A34AF" w:rsidRDefault="003A34AF" w:rsidP="002A5806">
      <w:pPr>
        <w:pStyle w:val="Listenabsatz"/>
        <w:numPr>
          <w:ilvl w:val="0"/>
          <w:numId w:val="3"/>
        </w:numPr>
        <w:spacing w:line="240" w:lineRule="auto"/>
        <w:rPr>
          <w:rFonts w:cstheme="minorHAnsi"/>
          <w:color w:val="000000"/>
        </w:rPr>
      </w:pPr>
      <w:r>
        <w:rPr>
          <w:rFonts w:cstheme="minorHAnsi"/>
          <w:color w:val="000000"/>
        </w:rPr>
        <w:t>Landwirtschaft – Nahrungsgrundlage – Bestäubung - Artenvielfalt</w:t>
      </w:r>
    </w:p>
    <w:p w14:paraId="5174C7A9" w14:textId="7F528E15" w:rsidR="000741B8" w:rsidRDefault="00092169" w:rsidP="002A5806">
      <w:pPr>
        <w:pStyle w:val="Listenabsatz"/>
        <w:numPr>
          <w:ilvl w:val="0"/>
          <w:numId w:val="3"/>
        </w:numPr>
        <w:spacing w:line="240" w:lineRule="auto"/>
        <w:rPr>
          <w:rFonts w:cstheme="minorHAnsi"/>
          <w:color w:val="000000"/>
        </w:rPr>
      </w:pPr>
      <w:r>
        <w:rPr>
          <w:rFonts w:cstheme="minorHAnsi"/>
          <w:color w:val="000000"/>
        </w:rPr>
        <w:t>Forstwirtschaft – Lebensgrundlage für 1 Mrd. Menschen – Stabile Systeme - Artenvielfalt</w:t>
      </w:r>
    </w:p>
    <w:p w14:paraId="4A2ED44E" w14:textId="6E5BD11C" w:rsidR="00852AB4" w:rsidRDefault="00852AB4" w:rsidP="002A5806">
      <w:pPr>
        <w:pStyle w:val="Listenabsatz"/>
        <w:numPr>
          <w:ilvl w:val="0"/>
          <w:numId w:val="3"/>
        </w:numPr>
        <w:spacing w:line="240" w:lineRule="auto"/>
        <w:rPr>
          <w:rFonts w:cstheme="minorHAnsi"/>
          <w:color w:val="000000"/>
        </w:rPr>
      </w:pPr>
      <w:r>
        <w:rPr>
          <w:rFonts w:cstheme="minorHAnsi"/>
          <w:color w:val="000000"/>
        </w:rPr>
        <w:t>Medizin – Pflanzliche Wirkstoffe</w:t>
      </w:r>
      <w:r w:rsidR="006623AB">
        <w:rPr>
          <w:rFonts w:cstheme="minorHAnsi"/>
          <w:color w:val="000000"/>
        </w:rPr>
        <w:t xml:space="preserve"> - Artenvielfalt</w:t>
      </w:r>
    </w:p>
    <w:p w14:paraId="7D548CC6" w14:textId="393521BC" w:rsidR="00A34017" w:rsidRDefault="00852AB4" w:rsidP="00A34017">
      <w:pPr>
        <w:pStyle w:val="Listenabsatz"/>
        <w:numPr>
          <w:ilvl w:val="0"/>
          <w:numId w:val="3"/>
        </w:numPr>
        <w:spacing w:line="240" w:lineRule="auto"/>
        <w:rPr>
          <w:rFonts w:cstheme="minorHAnsi"/>
          <w:color w:val="000000"/>
        </w:rPr>
      </w:pPr>
      <w:r>
        <w:rPr>
          <w:rFonts w:cstheme="minorHAnsi"/>
          <w:color w:val="000000"/>
        </w:rPr>
        <w:t>Luft und Wasser – Reinhaltung, Erneuerung</w:t>
      </w:r>
      <w:r w:rsidR="006623AB">
        <w:rPr>
          <w:rFonts w:cstheme="minorHAnsi"/>
          <w:color w:val="000000"/>
        </w:rPr>
        <w:t xml:space="preserve"> </w:t>
      </w:r>
      <w:r w:rsidR="008D3BEB">
        <w:rPr>
          <w:rFonts w:cstheme="minorHAnsi"/>
          <w:color w:val="000000"/>
        </w:rPr>
        <w:t xml:space="preserve">– Mikroorganismen </w:t>
      </w:r>
      <w:r w:rsidR="008F13E6">
        <w:rPr>
          <w:rFonts w:cstheme="minorHAnsi"/>
          <w:color w:val="000000"/>
        </w:rPr>
        <w:t>–</w:t>
      </w:r>
      <w:r w:rsidR="006623AB">
        <w:rPr>
          <w:rFonts w:cstheme="minorHAnsi"/>
          <w:color w:val="000000"/>
        </w:rPr>
        <w:t xml:space="preserve"> </w:t>
      </w:r>
      <w:r w:rsidR="008F13E6">
        <w:rPr>
          <w:rFonts w:cstheme="minorHAnsi"/>
          <w:color w:val="000000"/>
        </w:rPr>
        <w:t xml:space="preserve">Stabile Systeme </w:t>
      </w:r>
      <w:r w:rsidR="00A34017">
        <w:rPr>
          <w:rFonts w:cstheme="minorHAnsi"/>
          <w:color w:val="000000"/>
        </w:rPr>
        <w:t>–</w:t>
      </w:r>
      <w:r w:rsidR="008F13E6">
        <w:rPr>
          <w:rFonts w:cstheme="minorHAnsi"/>
          <w:color w:val="000000"/>
        </w:rPr>
        <w:t xml:space="preserve"> Artenvielfalt</w:t>
      </w:r>
    </w:p>
    <w:p w14:paraId="465BF98C" w14:textId="4C1E953E" w:rsidR="00A34017" w:rsidRPr="00A34017" w:rsidRDefault="00A34017" w:rsidP="00A34017">
      <w:pPr>
        <w:pStyle w:val="Listenabsatz"/>
        <w:numPr>
          <w:ilvl w:val="0"/>
          <w:numId w:val="3"/>
        </w:numPr>
        <w:spacing w:line="240" w:lineRule="auto"/>
        <w:rPr>
          <w:rFonts w:cstheme="minorHAnsi"/>
          <w:color w:val="000000"/>
        </w:rPr>
      </w:pPr>
      <w:r>
        <w:rPr>
          <w:rFonts w:cstheme="minorHAnsi"/>
          <w:color w:val="000000"/>
        </w:rPr>
        <w:t xml:space="preserve">Boden – Lebensgrundlage - Abfallverwertung, - </w:t>
      </w:r>
      <w:r w:rsidR="005768BC">
        <w:rPr>
          <w:rFonts w:cstheme="minorHAnsi"/>
          <w:color w:val="000000"/>
        </w:rPr>
        <w:t>A</w:t>
      </w:r>
      <w:r>
        <w:rPr>
          <w:rFonts w:cstheme="minorHAnsi"/>
          <w:color w:val="000000"/>
        </w:rPr>
        <w:t>ufbereitung – Mikroorganismen - Artenvielfalt</w:t>
      </w:r>
    </w:p>
    <w:p w14:paraId="3409B4FA" w14:textId="5353444C" w:rsidR="007C76E6" w:rsidRDefault="007C76E6" w:rsidP="002A5806">
      <w:pPr>
        <w:pStyle w:val="Listenabsatz"/>
        <w:numPr>
          <w:ilvl w:val="0"/>
          <w:numId w:val="3"/>
        </w:numPr>
        <w:spacing w:line="240" w:lineRule="auto"/>
        <w:rPr>
          <w:rFonts w:cstheme="minorHAnsi"/>
          <w:color w:val="000000"/>
        </w:rPr>
      </w:pPr>
      <w:r>
        <w:rPr>
          <w:rFonts w:cstheme="minorHAnsi"/>
          <w:color w:val="000000"/>
        </w:rPr>
        <w:t>Erholung – Umgebung</w:t>
      </w:r>
      <w:r w:rsidR="008F13E6">
        <w:rPr>
          <w:rFonts w:cstheme="minorHAnsi"/>
          <w:color w:val="000000"/>
        </w:rPr>
        <w:t>, Erlebnis - Artenvielfalt</w:t>
      </w:r>
    </w:p>
    <w:p w14:paraId="3A68A4C1" w14:textId="4C5043DD" w:rsidR="007C76E6" w:rsidRDefault="00950A92" w:rsidP="002A5806">
      <w:pPr>
        <w:pStyle w:val="Listenabsatz"/>
        <w:numPr>
          <w:ilvl w:val="0"/>
          <w:numId w:val="3"/>
        </w:numPr>
        <w:spacing w:line="240" w:lineRule="auto"/>
        <w:rPr>
          <w:rFonts w:cstheme="minorHAnsi"/>
          <w:color w:val="000000"/>
        </w:rPr>
      </w:pPr>
      <w:r>
        <w:rPr>
          <w:rFonts w:cstheme="minorHAnsi"/>
          <w:color w:val="000000"/>
        </w:rPr>
        <w:t xml:space="preserve">Zusammenhänge – </w:t>
      </w:r>
      <w:r w:rsidR="0090327F">
        <w:rPr>
          <w:rFonts w:cstheme="minorHAnsi"/>
          <w:color w:val="000000"/>
        </w:rPr>
        <w:t xml:space="preserve">Plankton - </w:t>
      </w:r>
      <w:r>
        <w:rPr>
          <w:rFonts w:cstheme="minorHAnsi"/>
          <w:color w:val="000000"/>
        </w:rPr>
        <w:t>Nahrungsketten – Artenvielfalt</w:t>
      </w:r>
    </w:p>
    <w:p w14:paraId="3E48550B" w14:textId="5A4E2E4C" w:rsidR="005768BC" w:rsidRDefault="005768BC" w:rsidP="002A5806">
      <w:pPr>
        <w:pStyle w:val="Listenabsatz"/>
        <w:numPr>
          <w:ilvl w:val="0"/>
          <w:numId w:val="3"/>
        </w:numPr>
        <w:spacing w:line="240" w:lineRule="auto"/>
        <w:rPr>
          <w:rFonts w:cstheme="minorHAnsi"/>
          <w:color w:val="000000"/>
        </w:rPr>
      </w:pPr>
      <w:r>
        <w:rPr>
          <w:rFonts w:cstheme="minorHAnsi"/>
          <w:color w:val="000000"/>
        </w:rPr>
        <w:lastRenderedPageBreak/>
        <w:t xml:space="preserve">Zusammenhänge – Insekten – Vögel </w:t>
      </w:r>
      <w:r w:rsidR="00C4567D">
        <w:rPr>
          <w:rFonts w:cstheme="minorHAnsi"/>
          <w:color w:val="000000"/>
        </w:rPr>
        <w:t>–</w:t>
      </w:r>
      <w:r>
        <w:rPr>
          <w:rFonts w:cstheme="minorHAnsi"/>
          <w:color w:val="000000"/>
        </w:rPr>
        <w:t xml:space="preserve"> Ökosysteme</w:t>
      </w:r>
      <w:r w:rsidR="00C4567D">
        <w:rPr>
          <w:rFonts w:cstheme="minorHAnsi"/>
          <w:color w:val="000000"/>
        </w:rPr>
        <w:t xml:space="preserve"> - Artenvielfalt</w:t>
      </w:r>
    </w:p>
    <w:p w14:paraId="529A2B93" w14:textId="2756F15D" w:rsidR="00C4567D" w:rsidRDefault="00C4567D" w:rsidP="002A5806">
      <w:pPr>
        <w:pStyle w:val="Listenabsatz"/>
        <w:numPr>
          <w:ilvl w:val="0"/>
          <w:numId w:val="3"/>
        </w:numPr>
        <w:spacing w:line="240" w:lineRule="auto"/>
        <w:rPr>
          <w:rFonts w:cstheme="minorHAnsi"/>
          <w:color w:val="000000"/>
        </w:rPr>
      </w:pPr>
      <w:r>
        <w:rPr>
          <w:rFonts w:cstheme="minorHAnsi"/>
          <w:color w:val="000000"/>
        </w:rPr>
        <w:t xml:space="preserve">Zusammenhänge – </w:t>
      </w:r>
      <w:r w:rsidR="00035CF7">
        <w:rPr>
          <w:rFonts w:cstheme="minorHAnsi"/>
          <w:color w:val="000000"/>
        </w:rPr>
        <w:t>b</w:t>
      </w:r>
      <w:r>
        <w:rPr>
          <w:rFonts w:cstheme="minorHAnsi"/>
          <w:color w:val="000000"/>
        </w:rPr>
        <w:t xml:space="preserve">ekannt und </w:t>
      </w:r>
      <w:r w:rsidR="00035CF7">
        <w:rPr>
          <w:rFonts w:cstheme="minorHAnsi"/>
          <w:color w:val="000000"/>
        </w:rPr>
        <w:t>u</w:t>
      </w:r>
      <w:r>
        <w:rPr>
          <w:rFonts w:cstheme="minorHAnsi"/>
          <w:color w:val="000000"/>
        </w:rPr>
        <w:t>nbekannt – Maßzahl für Gesundheit</w:t>
      </w:r>
    </w:p>
    <w:p w14:paraId="1A9EB8E9" w14:textId="1F6B78A7" w:rsidR="0058059F" w:rsidRDefault="0058059F" w:rsidP="0058059F">
      <w:pPr>
        <w:spacing w:line="240" w:lineRule="auto"/>
        <w:rPr>
          <w:rFonts w:cstheme="minorHAnsi"/>
          <w:color w:val="000000"/>
        </w:rPr>
      </w:pPr>
    </w:p>
    <w:p w14:paraId="582CABC5" w14:textId="12835022" w:rsidR="00C12CF8" w:rsidRPr="00C12CF8" w:rsidRDefault="00C12CF8" w:rsidP="00C12CF8">
      <w:pPr>
        <w:spacing w:line="240" w:lineRule="auto"/>
        <w:rPr>
          <w:rFonts w:cstheme="minorHAnsi"/>
          <w:color w:val="000000"/>
        </w:rPr>
      </w:pPr>
      <w:r w:rsidRPr="00C12CF8">
        <w:rPr>
          <w:rFonts w:cstheme="minorHAnsi"/>
          <w:color w:val="000000"/>
        </w:rPr>
        <w:t>Wirtschaftliche Bedeutung</w:t>
      </w:r>
      <w:r>
        <w:rPr>
          <w:rFonts w:cstheme="minorHAnsi"/>
          <w:color w:val="000000"/>
        </w:rPr>
        <w:t xml:space="preserve"> (Wikipedia)</w:t>
      </w:r>
    </w:p>
    <w:p w14:paraId="790071D6" w14:textId="44C687B2" w:rsidR="00C12CF8" w:rsidRDefault="00C12CF8" w:rsidP="00C12CF8">
      <w:pPr>
        <w:spacing w:line="240" w:lineRule="auto"/>
        <w:rPr>
          <w:rFonts w:cstheme="minorHAnsi"/>
          <w:color w:val="000000"/>
        </w:rPr>
      </w:pPr>
      <w:r w:rsidRPr="00C12CF8">
        <w:rPr>
          <w:rFonts w:cstheme="minorHAnsi"/>
          <w:color w:val="000000"/>
        </w:rPr>
        <w:t xml:space="preserve">Schlupfwespen haben in der Kontrolle von für den Menschen unerwünschten Insekten wirtschaftliche Bedeutung; diese ist allerdings schwer quantifizierbar. Einige Schlupfwespenarten werden kommerziell gezüchtet und in der Biologischen Schädlingsbekämpfung eingesetzt, z. B. zur Kontrolle von </w:t>
      </w:r>
      <w:proofErr w:type="gramStart"/>
      <w:r w:rsidRPr="00C12CF8">
        <w:rPr>
          <w:rFonts w:cstheme="minorHAnsi"/>
          <w:color w:val="000000"/>
        </w:rPr>
        <w:t>Lebensmittelmotten,[</w:t>
      </w:r>
      <w:proofErr w:type="gramEnd"/>
      <w:r w:rsidRPr="00C12CF8">
        <w:rPr>
          <w:rFonts w:cstheme="minorHAnsi"/>
          <w:color w:val="000000"/>
        </w:rPr>
        <w:t>5], Lauchmotten, Kleidermotten oder Holzschädlingen.[6]</w:t>
      </w:r>
    </w:p>
    <w:p w14:paraId="4CAE54C0" w14:textId="4EBC7690" w:rsidR="00C12CF8" w:rsidRDefault="00C12CF8" w:rsidP="0058059F">
      <w:pPr>
        <w:spacing w:line="240" w:lineRule="auto"/>
        <w:rPr>
          <w:rFonts w:cstheme="minorHAnsi"/>
          <w:color w:val="000000"/>
        </w:rPr>
      </w:pPr>
    </w:p>
    <w:p w14:paraId="2F1D52E5" w14:textId="77777777" w:rsidR="00C12CF8" w:rsidRDefault="00C12CF8" w:rsidP="0058059F">
      <w:pPr>
        <w:spacing w:line="240" w:lineRule="auto"/>
        <w:rPr>
          <w:rFonts w:cstheme="minorHAnsi"/>
          <w:color w:val="000000"/>
        </w:rPr>
      </w:pPr>
    </w:p>
    <w:p w14:paraId="630A4332" w14:textId="744A404F" w:rsidR="0058059F" w:rsidRPr="0058059F" w:rsidRDefault="00103768" w:rsidP="00103768">
      <w:pPr>
        <w:pStyle w:val="berschrift2"/>
      </w:pPr>
      <w:bookmarkStart w:id="3" w:name="_Toc535747119"/>
      <w:r>
        <w:t>Messverfahren</w:t>
      </w:r>
      <w:bookmarkEnd w:id="3"/>
    </w:p>
    <w:p w14:paraId="6AD02242" w14:textId="38B005CB" w:rsidR="00950A92" w:rsidRDefault="00950A92" w:rsidP="00103768">
      <w:pPr>
        <w:spacing w:line="240" w:lineRule="auto"/>
        <w:rPr>
          <w:rFonts w:cstheme="minorHAnsi"/>
          <w:color w:val="000000"/>
        </w:rPr>
      </w:pPr>
    </w:p>
    <w:p w14:paraId="53DB1EAD" w14:textId="0655B294" w:rsidR="00103768" w:rsidRDefault="00A57B55" w:rsidP="00103768">
      <w:pPr>
        <w:spacing w:line="240" w:lineRule="auto"/>
        <w:rPr>
          <w:rFonts w:cstheme="minorHAnsi"/>
          <w:color w:val="000000"/>
        </w:rPr>
      </w:pPr>
      <w:r>
        <w:rPr>
          <w:rFonts w:cstheme="minorHAnsi"/>
          <w:color w:val="000000"/>
        </w:rPr>
        <w:t xml:space="preserve">In der Diskussion um Artenvielfalt, </w:t>
      </w:r>
      <w:r w:rsidR="00A625BF">
        <w:rPr>
          <w:rFonts w:cstheme="minorHAnsi"/>
          <w:color w:val="000000"/>
        </w:rPr>
        <w:t>sind Zahlen schwer zu ermitteln. Insekten zählen ist aufwendig</w:t>
      </w:r>
      <w:r w:rsidR="00FB318E">
        <w:rPr>
          <w:rFonts w:cstheme="minorHAnsi"/>
          <w:color w:val="000000"/>
        </w:rPr>
        <w:t xml:space="preserve"> und kann auch nur einen Schätzwert für bestimmte Arten liefern. Aber a</w:t>
      </w:r>
      <w:r w:rsidR="00103768">
        <w:rPr>
          <w:rFonts w:cstheme="minorHAnsi"/>
          <w:color w:val="000000"/>
        </w:rPr>
        <w:t xml:space="preserve">lles ist messbar. </w:t>
      </w:r>
      <w:r w:rsidR="00035CF7">
        <w:rPr>
          <w:rFonts w:cstheme="minorHAnsi"/>
          <w:color w:val="000000"/>
        </w:rPr>
        <w:t xml:space="preserve">Vielleicht nicht immer direkt, </w:t>
      </w:r>
      <w:r w:rsidR="001F335F">
        <w:rPr>
          <w:rFonts w:cstheme="minorHAnsi"/>
          <w:color w:val="000000"/>
        </w:rPr>
        <w:t>doch</w:t>
      </w:r>
      <w:r w:rsidR="00035CF7">
        <w:rPr>
          <w:rFonts w:cstheme="minorHAnsi"/>
          <w:color w:val="000000"/>
        </w:rPr>
        <w:t xml:space="preserve"> es gibt </w:t>
      </w:r>
      <w:r w:rsidR="0093062B">
        <w:rPr>
          <w:rFonts w:cstheme="minorHAnsi"/>
          <w:color w:val="000000"/>
        </w:rPr>
        <w:t>Zusammenhänge,</w:t>
      </w:r>
      <w:r w:rsidR="00035CF7">
        <w:rPr>
          <w:rFonts w:cstheme="minorHAnsi"/>
          <w:color w:val="000000"/>
        </w:rPr>
        <w:t xml:space="preserve"> die es erlauben </w:t>
      </w:r>
      <w:r>
        <w:rPr>
          <w:rFonts w:cstheme="minorHAnsi"/>
          <w:color w:val="000000"/>
        </w:rPr>
        <w:t>qualitative Beurteilungen zu machen.</w:t>
      </w:r>
    </w:p>
    <w:p w14:paraId="1A3A51C2" w14:textId="4AC70817" w:rsidR="00224EC5" w:rsidRDefault="001F335F" w:rsidP="00103768">
      <w:pPr>
        <w:spacing w:line="240" w:lineRule="auto"/>
        <w:rPr>
          <w:rFonts w:cstheme="minorHAnsi"/>
          <w:color w:val="000000"/>
        </w:rPr>
      </w:pPr>
      <w:r>
        <w:rPr>
          <w:rFonts w:cstheme="minorHAnsi"/>
          <w:color w:val="000000"/>
        </w:rPr>
        <w:t xml:space="preserve">Zum Beispiel ist die Menge an Totholz in einem Wald </w:t>
      </w:r>
      <w:r w:rsidR="009E7E99">
        <w:rPr>
          <w:rFonts w:cstheme="minorHAnsi"/>
          <w:color w:val="000000"/>
        </w:rPr>
        <w:t xml:space="preserve">eine Maßzahl für seine Natürlichkeit, und damit auch für seine Artenvielfalt. Spechte wiederum </w:t>
      </w:r>
      <w:r w:rsidR="00224EC5">
        <w:rPr>
          <w:rFonts w:cstheme="minorHAnsi"/>
          <w:color w:val="000000"/>
        </w:rPr>
        <w:t xml:space="preserve">gelten als Totholzindikatoren. Das heißt, die Anzahl der Spechte steht in einem Zusammenhang mit der Natürlichkeit des Waldes. </w:t>
      </w:r>
      <w:r w:rsidR="008743AA">
        <w:rPr>
          <w:rFonts w:cstheme="minorHAnsi"/>
          <w:color w:val="000000"/>
        </w:rPr>
        <w:t xml:space="preserve">Leicht kann man </w:t>
      </w:r>
      <w:r w:rsidR="00281353">
        <w:rPr>
          <w:rFonts w:cstheme="minorHAnsi"/>
          <w:color w:val="000000"/>
        </w:rPr>
        <w:t xml:space="preserve">auf der Rheininsel die Bereiche entlang der Baggerseen </w:t>
      </w:r>
      <w:r w:rsidR="004B0F02">
        <w:rPr>
          <w:rFonts w:cstheme="minorHAnsi"/>
          <w:color w:val="000000"/>
        </w:rPr>
        <w:t>von den Bereichen der südlichen Insel unterscheiden, weil vor allem am entlang dem nördlichen Baggersee viele Spechte leben, wohingegen im südlichen Teil der Insel kaum Spechte anzutreffen sind.</w:t>
      </w:r>
    </w:p>
    <w:p w14:paraId="508E24E9" w14:textId="356EC4AD" w:rsidR="004B0F02" w:rsidRDefault="00202284" w:rsidP="00103768">
      <w:pPr>
        <w:spacing w:line="240" w:lineRule="auto"/>
        <w:rPr>
          <w:rFonts w:cstheme="minorHAnsi"/>
          <w:color w:val="000000"/>
        </w:rPr>
      </w:pPr>
      <w:r>
        <w:rPr>
          <w:rFonts w:cstheme="minorHAnsi"/>
          <w:color w:val="000000"/>
        </w:rPr>
        <w:t xml:space="preserve">Auch könnte man </w:t>
      </w:r>
      <w:r w:rsidR="00205CC3">
        <w:rPr>
          <w:rFonts w:cstheme="minorHAnsi"/>
          <w:color w:val="000000"/>
        </w:rPr>
        <w:t>zu bestimmten Uhr und Jahreszeiten, bestimmte Strecken ablaufen und die Spechte zählen. So sollte man über die Jahre ein</w:t>
      </w:r>
      <w:r w:rsidR="00D5503F">
        <w:rPr>
          <w:rFonts w:cstheme="minorHAnsi"/>
          <w:color w:val="000000"/>
        </w:rPr>
        <w:t>e Messgröße haben, die die Natürlichkeit des Waldes und seine Artenvielfalt</w:t>
      </w:r>
      <w:r w:rsidR="00944141">
        <w:rPr>
          <w:rFonts w:cstheme="minorHAnsi"/>
          <w:color w:val="000000"/>
        </w:rPr>
        <w:t xml:space="preserve"> beschreibt. Wichtig ist dabei nicht der absolute Wert, sondern nur, ob die Anzahl zu nimmt, oder ab</w:t>
      </w:r>
    </w:p>
    <w:p w14:paraId="757BDEA9" w14:textId="2C19F3FB" w:rsidR="003C03FD" w:rsidRDefault="003C03FD" w:rsidP="00103768">
      <w:pPr>
        <w:spacing w:line="240" w:lineRule="auto"/>
        <w:rPr>
          <w:rFonts w:cstheme="minorHAnsi"/>
          <w:color w:val="000000"/>
        </w:rPr>
      </w:pPr>
    </w:p>
    <w:p w14:paraId="7AB19DF3" w14:textId="6A9DE872" w:rsidR="003C03FD" w:rsidRDefault="003C03FD" w:rsidP="003C03FD">
      <w:pPr>
        <w:pStyle w:val="berschrift2"/>
      </w:pPr>
      <w:bookmarkStart w:id="4" w:name="_Toc535747120"/>
      <w:r>
        <w:t>Die Eiche</w:t>
      </w:r>
      <w:bookmarkEnd w:id="4"/>
    </w:p>
    <w:p w14:paraId="46EB53BA" w14:textId="4CF7D924" w:rsidR="003C03FD" w:rsidRDefault="003C03FD" w:rsidP="003C03FD"/>
    <w:p w14:paraId="49EFB50E" w14:textId="77777777" w:rsidR="00B32A74" w:rsidRDefault="003C03FD" w:rsidP="003C03FD">
      <w:r>
        <w:t xml:space="preserve">Die Eiche ist nicht nur ein mystischer oder ganz besonderer Baum, er ist „DER“ Baum an sich. </w:t>
      </w:r>
      <w:r w:rsidR="007A38CC">
        <w:t xml:space="preserve">Sein hartes Holz, seine Langlebigkeit, aber auch seine verwundenen Stämme und Kronen, </w:t>
      </w:r>
      <w:r w:rsidR="003022CD">
        <w:t xml:space="preserve">seine grobe Rinde, </w:t>
      </w:r>
      <w:r w:rsidR="007A38CC">
        <w:t>machen</w:t>
      </w:r>
      <w:r w:rsidR="003022CD">
        <w:t xml:space="preserve"> ihn zum idealen Baum </w:t>
      </w:r>
      <w:r w:rsidR="00B32A74">
        <w:t>für viele Lebewesen, und damit zum zentralen Baum der Artenvielfalt.</w:t>
      </w:r>
    </w:p>
    <w:p w14:paraId="5B521A5C" w14:textId="7B97BE32" w:rsidR="003C03FD" w:rsidRDefault="00B32A74" w:rsidP="003C03FD">
      <w:r>
        <w:t xml:space="preserve">Leider aber setzt sich die </w:t>
      </w:r>
      <w:r w:rsidR="003A57F2">
        <w:t xml:space="preserve">langsam wachsende </w:t>
      </w:r>
      <w:r>
        <w:t>Eiche</w:t>
      </w:r>
      <w:r w:rsidR="00582A03">
        <w:t xml:space="preserve">, als </w:t>
      </w:r>
      <w:r w:rsidR="0093285C">
        <w:t>Baum,</w:t>
      </w:r>
      <w:r w:rsidR="00582A03">
        <w:t xml:space="preserve"> der Licht braucht, </w:t>
      </w:r>
      <w:r>
        <w:t xml:space="preserve">heute nicht mehr durch, gegen </w:t>
      </w:r>
      <w:r w:rsidR="003A57F2">
        <w:t xml:space="preserve">den </w:t>
      </w:r>
      <w:r>
        <w:t>konkurrenzstärkere</w:t>
      </w:r>
      <w:r w:rsidR="003A57F2">
        <w:t>n</w:t>
      </w:r>
      <w:r>
        <w:t xml:space="preserve"> Ahorn</w:t>
      </w:r>
      <w:r w:rsidR="003A57F2">
        <w:t>, oder die Buche.</w:t>
      </w:r>
      <w:r w:rsidR="00582A03">
        <w:t xml:space="preserve"> Vor ca. 100 Jahren war der Anteil der Eichen noch 30%, heute ist er 17% </w:t>
      </w:r>
      <w:r w:rsidR="00582312">
        <w:t xml:space="preserve">auf der Rheininsel Ketsch. Forst BW hat aufwendige Nachpflanzungen veranlasst. </w:t>
      </w:r>
      <w:r w:rsidR="00D867B4">
        <w:t xml:space="preserve">Viele Tausend Eichensetzlinge wurden gepflanzt, aber nur wenige werden </w:t>
      </w:r>
      <w:r w:rsidR="0042560C">
        <w:t>am Ende übrigbleiben, und zu den stattlichen Hütern der Insel werden. Ein Experiment, dass es gespannt zu verfolgen gilt.</w:t>
      </w:r>
    </w:p>
    <w:p w14:paraId="07688CD6" w14:textId="48CC7FF9" w:rsidR="009264DF" w:rsidRPr="003C03FD" w:rsidRDefault="009264DF" w:rsidP="003C03FD">
      <w:r>
        <w:t>Die Eichenarten: Stieleiche, Traubeneiche</w:t>
      </w:r>
      <w:r w:rsidR="00B14B06">
        <w:t>, …???</w:t>
      </w:r>
    </w:p>
    <w:p w14:paraId="6B0E1B60" w14:textId="173D2DF6" w:rsidR="003C03FD" w:rsidRDefault="003C03FD" w:rsidP="00103768">
      <w:pPr>
        <w:spacing w:line="240" w:lineRule="auto"/>
        <w:rPr>
          <w:rFonts w:cstheme="minorHAnsi"/>
          <w:color w:val="000000"/>
        </w:rPr>
      </w:pPr>
    </w:p>
    <w:p w14:paraId="2118E20D" w14:textId="123E8510" w:rsidR="003C03FD" w:rsidRDefault="003C03FD" w:rsidP="003C03FD">
      <w:pPr>
        <w:pStyle w:val="berschrift2"/>
      </w:pPr>
      <w:bookmarkStart w:id="5" w:name="_Toc535747121"/>
      <w:r>
        <w:t>Die Wildrebe</w:t>
      </w:r>
      <w:bookmarkEnd w:id="5"/>
    </w:p>
    <w:p w14:paraId="2A218613" w14:textId="77777777" w:rsidR="003C03FD" w:rsidRDefault="003C03FD" w:rsidP="00103768">
      <w:pPr>
        <w:spacing w:line="240" w:lineRule="auto"/>
        <w:rPr>
          <w:rFonts w:cstheme="minorHAnsi"/>
          <w:color w:val="000000"/>
        </w:rPr>
      </w:pPr>
    </w:p>
    <w:p w14:paraId="643FB988" w14:textId="77777777" w:rsidR="00944141" w:rsidRPr="0090327F" w:rsidRDefault="00944141" w:rsidP="00103768">
      <w:pPr>
        <w:spacing w:line="240" w:lineRule="auto"/>
        <w:rPr>
          <w:rFonts w:cstheme="minorHAnsi"/>
          <w:color w:val="000000"/>
        </w:rPr>
      </w:pPr>
    </w:p>
    <w:p w14:paraId="6BAD80C1" w14:textId="77777777" w:rsidR="005F3CEC" w:rsidRDefault="005F3CEC">
      <w:pPr>
        <w:rPr>
          <w:rFonts w:asciiTheme="majorHAnsi" w:eastAsiaTheme="majorEastAsia" w:hAnsiTheme="majorHAnsi" w:cstheme="majorBidi"/>
          <w:color w:val="365F91" w:themeColor="accent1" w:themeShade="BF"/>
          <w:sz w:val="32"/>
          <w:szCs w:val="32"/>
        </w:rPr>
      </w:pPr>
      <w:r>
        <w:br w:type="page"/>
      </w:r>
    </w:p>
    <w:p w14:paraId="3AB1DDC5" w14:textId="3B69FA20" w:rsidR="00611DCF" w:rsidRDefault="00364E72" w:rsidP="00364E72">
      <w:pPr>
        <w:pStyle w:val="berschrift1"/>
      </w:pPr>
      <w:bookmarkStart w:id="6" w:name="_Toc535747122"/>
      <w:r>
        <w:lastRenderedPageBreak/>
        <w:t>Das Wunder der Natur</w:t>
      </w:r>
      <w:bookmarkEnd w:id="6"/>
    </w:p>
    <w:p w14:paraId="3ADDD306" w14:textId="1B840EAA" w:rsidR="000D0930" w:rsidRDefault="000D0930" w:rsidP="0055238F">
      <w:pPr>
        <w:spacing w:line="240" w:lineRule="auto"/>
        <w:rPr>
          <w:rFonts w:cstheme="minorHAnsi"/>
          <w:color w:val="000000"/>
        </w:rPr>
      </w:pPr>
    </w:p>
    <w:p w14:paraId="34335212" w14:textId="395C1597" w:rsidR="00364E72" w:rsidRDefault="002E2421" w:rsidP="0055238F">
      <w:pPr>
        <w:spacing w:line="240" w:lineRule="auto"/>
        <w:rPr>
          <w:rFonts w:cstheme="minorHAnsi"/>
          <w:color w:val="000000"/>
        </w:rPr>
      </w:pPr>
      <w:r>
        <w:rPr>
          <w:rFonts w:cstheme="minorHAnsi"/>
          <w:color w:val="000000"/>
        </w:rPr>
        <w:t xml:space="preserve">Manchmal im Großen, als beeindruckende Pracht der Schöpfung, mal im Kleinen, unmerklich für </w:t>
      </w:r>
      <w:r w:rsidR="00FE131B">
        <w:rPr>
          <w:rFonts w:cstheme="minorHAnsi"/>
          <w:color w:val="000000"/>
        </w:rPr>
        <w:t>einen spazierenden Betrachter, es gibt viele Wunder der Natur. Jeden Tag, am Wegesrand. Mal ersichtlich, und mal versteckt in den komplexen Netzwerken und Zusammenhängen. Hier sollen einige Beispiele gesammelt werden, die auch auf der Rheininsel Ketsch zu beobachten sind, oder zumindest dort so passieren.</w:t>
      </w:r>
    </w:p>
    <w:p w14:paraId="1CB51D7F" w14:textId="77777777" w:rsidR="004970F2" w:rsidRDefault="004970F2" w:rsidP="0055238F">
      <w:pPr>
        <w:spacing w:line="240" w:lineRule="auto"/>
        <w:rPr>
          <w:rFonts w:cstheme="minorHAnsi"/>
          <w:color w:val="000000"/>
        </w:rPr>
      </w:pPr>
    </w:p>
    <w:p w14:paraId="614BB9E3" w14:textId="13DE784E" w:rsidR="00FE131B" w:rsidRDefault="00F67014" w:rsidP="00F67014">
      <w:pPr>
        <w:pStyle w:val="berschrift2"/>
      </w:pPr>
      <w:bookmarkStart w:id="7" w:name="_Toc535747123"/>
      <w:r>
        <w:t xml:space="preserve">Die </w:t>
      </w:r>
      <w:r w:rsidR="00A45A05">
        <w:t>Mastjahre</w:t>
      </w:r>
      <w:bookmarkEnd w:id="7"/>
    </w:p>
    <w:p w14:paraId="0FE1A303" w14:textId="77777777" w:rsidR="004970F2" w:rsidRDefault="004970F2" w:rsidP="00F67014"/>
    <w:p w14:paraId="231BBF2B" w14:textId="650F00EF" w:rsidR="00F67014" w:rsidRPr="00F67014" w:rsidRDefault="00F67014" w:rsidP="00F67014">
      <w:r>
        <w:t xml:space="preserve">Eichen </w:t>
      </w:r>
      <w:r w:rsidR="007A100A">
        <w:t xml:space="preserve">haben eine besonders nährstoffreiche Frucht, die Eichel. </w:t>
      </w:r>
      <w:r w:rsidR="0085250F">
        <w:t xml:space="preserve">Auch Buchen und Kastanien haben nährstoffreiche Früchte, und verhalten sich </w:t>
      </w:r>
      <w:r w:rsidR="007A100A">
        <w:t>D</w:t>
      </w:r>
      <w:r w:rsidR="00CC6E8D">
        <w:t xml:space="preserve">ank der </w:t>
      </w:r>
      <w:proofErr w:type="gramStart"/>
      <w:r w:rsidR="00CC6E8D">
        <w:t>in ihr gespeicherten Energie</w:t>
      </w:r>
      <w:proofErr w:type="gramEnd"/>
      <w:r w:rsidR="00CC6E8D">
        <w:t>, kann d</w:t>
      </w:r>
      <w:r w:rsidR="007A100A">
        <w:t>ie Eichel kann lange Wurzeln ausbilden,</w:t>
      </w:r>
      <w:r w:rsidR="00CC6E8D">
        <w:t xml:space="preserve"> und so zum Beispiel Kies und Sand besiedeln, </w:t>
      </w:r>
      <w:r w:rsidR="000B3E6E">
        <w:t xml:space="preserve">wo erst in tieferem Untergrund Wasser und neuer Nährstoffnachschub zu holen ist. </w:t>
      </w:r>
      <w:r w:rsidR="004970F2">
        <w:t>Diese Vorzüge der Frucht, ist natürlich auch den Schweinen bekannt, die die Eichel gerne fressen</w:t>
      </w:r>
      <w:r w:rsidR="001524D5">
        <w:t>. Würden nun alle Eichen, jedes Jahr eine gleichbleibende Menge an Eicheln abwerfen, würde sich eine Schweinepopulation</w:t>
      </w:r>
      <w:r w:rsidR="00713526">
        <w:t xml:space="preserve"> einstellen, die genau diese Menge fressen würde und das Überleben der Eiche wäre gefährdet. Was also tun? </w:t>
      </w:r>
      <w:r w:rsidR="003A4E2C">
        <w:t xml:space="preserve">Eines der Wunder der Natur ist es, dass es Eichen schaffen sich </w:t>
      </w:r>
      <w:r w:rsidR="00CF072C">
        <w:t xml:space="preserve">unregelmäßig </w:t>
      </w:r>
      <w:r w:rsidR="003A4E2C">
        <w:t>zu so genannten Mastjahren zu verabreden</w:t>
      </w:r>
      <w:r w:rsidR="00DB492B">
        <w:t xml:space="preserve">, in denen alle Bäume Eichel produzieren und abwerfen, und dass in den Jahren dazwischen nur sehr wenige Eichen produziert werden. Diese </w:t>
      </w:r>
      <w:r w:rsidR="00427E03">
        <w:t xml:space="preserve">Unregelmäßigkeit macht es den Schweinen unmöglich sich entsprechend einzustellen, weshalb in den Mastjahren immer genug Eichel </w:t>
      </w:r>
      <w:r w:rsidR="00702157">
        <w:t>übrigbleiben</w:t>
      </w:r>
      <w:r w:rsidR="00427E03">
        <w:t xml:space="preserve"> und für den </w:t>
      </w:r>
      <w:r w:rsidR="00702157">
        <w:t>N</w:t>
      </w:r>
      <w:r w:rsidR="00427E03">
        <w:t>achwuchs der Bäume sorgen.</w:t>
      </w:r>
      <w:r w:rsidR="00DB492B">
        <w:t xml:space="preserve"> </w:t>
      </w:r>
    </w:p>
    <w:p w14:paraId="5F719A1E" w14:textId="77777777" w:rsidR="001A14F7" w:rsidRPr="0055238F" w:rsidRDefault="001A14F7" w:rsidP="0055238F">
      <w:pPr>
        <w:spacing w:line="240" w:lineRule="auto"/>
        <w:rPr>
          <w:rFonts w:cstheme="minorHAnsi"/>
          <w:color w:val="000000"/>
        </w:rPr>
      </w:pPr>
    </w:p>
    <w:p w14:paraId="511E7EE6" w14:textId="77777777" w:rsidR="005F3CEC" w:rsidRDefault="005F3CEC">
      <w:pPr>
        <w:rPr>
          <w:rFonts w:asciiTheme="majorHAnsi" w:eastAsiaTheme="majorEastAsia" w:hAnsiTheme="majorHAnsi" w:cstheme="majorBidi"/>
          <w:color w:val="365F91" w:themeColor="accent1" w:themeShade="BF"/>
          <w:sz w:val="32"/>
          <w:szCs w:val="32"/>
        </w:rPr>
      </w:pPr>
      <w:r>
        <w:br w:type="page"/>
      </w:r>
    </w:p>
    <w:p w14:paraId="621458CE" w14:textId="1B01BD38" w:rsidR="00B37038" w:rsidRDefault="00296470" w:rsidP="009B5940">
      <w:pPr>
        <w:pStyle w:val="berschrift1"/>
      </w:pPr>
      <w:bookmarkStart w:id="8" w:name="_Toc535747124"/>
      <w:r>
        <w:lastRenderedPageBreak/>
        <w:t>Die Biotope</w:t>
      </w:r>
      <w:r w:rsidR="00F73442">
        <w:t xml:space="preserve"> der Insel</w:t>
      </w:r>
      <w:bookmarkEnd w:id="8"/>
    </w:p>
    <w:p w14:paraId="02C8B622" w14:textId="0425D430" w:rsidR="0029047C" w:rsidRDefault="0029047C" w:rsidP="0029047C"/>
    <w:p w14:paraId="1BC9BCDE" w14:textId="4C5D26C6" w:rsidR="0065004C" w:rsidRDefault="0065004C" w:rsidP="0065004C">
      <w:pPr>
        <w:pStyle w:val="berschrift2"/>
      </w:pPr>
      <w:bookmarkStart w:id="9" w:name="_Toc535747125"/>
      <w:r>
        <w:t>Wald</w:t>
      </w:r>
      <w:bookmarkEnd w:id="9"/>
    </w:p>
    <w:p w14:paraId="2CA566E0" w14:textId="46EAD6F8" w:rsidR="0065004C" w:rsidRDefault="0065004C" w:rsidP="0065004C"/>
    <w:p w14:paraId="239A3DAC" w14:textId="1163EADF" w:rsidR="0065004C" w:rsidRDefault="00034650" w:rsidP="00702157">
      <w:r>
        <w:t>Die wichtigsten Waldformen der Insel sind die Weichholzaue, bestehend aus Weiden, Erlen</w:t>
      </w:r>
      <w:r w:rsidR="000D73DB">
        <w:t xml:space="preserve">, </w:t>
      </w:r>
      <w:r w:rsidR="0076260B">
        <w:t xml:space="preserve">Pappeln </w:t>
      </w:r>
      <w:r w:rsidR="000D73DB">
        <w:t xml:space="preserve">und die Hartholzaue mit Eichen, </w:t>
      </w:r>
      <w:r w:rsidR="009F309E">
        <w:t>Eschen</w:t>
      </w:r>
      <w:r w:rsidR="000D73DB">
        <w:t xml:space="preserve"> und Ulmen.</w:t>
      </w:r>
      <w:r w:rsidR="00CC4051">
        <w:t xml:space="preserve"> Natürlich gibt es Übergänge und Zwischenschichten, mit z.B. </w:t>
      </w:r>
      <w:r w:rsidR="00702157" w:rsidRPr="00702157">
        <w:t>Traubenkirsche</w:t>
      </w:r>
      <w:r w:rsidR="00702157">
        <w:t xml:space="preserve">, </w:t>
      </w:r>
      <w:r w:rsidR="00702157" w:rsidRPr="00702157">
        <w:t>Roter Hartriegel</w:t>
      </w:r>
      <w:r w:rsidR="00702157">
        <w:t xml:space="preserve">, </w:t>
      </w:r>
      <w:r w:rsidR="00702157" w:rsidRPr="00702157">
        <w:t>Weißdorn</w:t>
      </w:r>
      <w:r w:rsidR="00702157">
        <w:t xml:space="preserve">, </w:t>
      </w:r>
      <w:r w:rsidR="00702157" w:rsidRPr="00702157">
        <w:t>Gemeiner Schneeball</w:t>
      </w:r>
      <w:r w:rsidR="00702157">
        <w:t xml:space="preserve"> und H</w:t>
      </w:r>
      <w:r w:rsidR="00702157" w:rsidRPr="00702157">
        <w:t>opfen</w:t>
      </w:r>
      <w:r w:rsidR="00702157">
        <w:t>.</w:t>
      </w:r>
    </w:p>
    <w:p w14:paraId="413626C8" w14:textId="5A3C97C9" w:rsidR="002629CB" w:rsidRDefault="002629CB" w:rsidP="00702157">
      <w:r>
        <w:t>Bewertungskriterien</w:t>
      </w:r>
      <w:r w:rsidR="00DD54C6">
        <w:t xml:space="preserve"> aus dem Waldzustandsbericht</w:t>
      </w:r>
      <w:r>
        <w:t>:</w:t>
      </w:r>
    </w:p>
    <w:p w14:paraId="335E34C6" w14:textId="77777777" w:rsidR="002629CB" w:rsidRPr="002629CB" w:rsidRDefault="002629CB" w:rsidP="002629CB">
      <w:r w:rsidRPr="002629CB">
        <w:t xml:space="preserve">• Wie sind die einzelnen Waldtypen im naturnahen Zustand in Deutschland </w:t>
      </w:r>
      <w:proofErr w:type="spellStart"/>
      <w:r w:rsidRPr="002629CB">
        <w:t>repräsentiert</w:t>
      </w:r>
      <w:proofErr w:type="spellEnd"/>
      <w:r w:rsidRPr="002629CB">
        <w:t>?</w:t>
      </w:r>
    </w:p>
    <w:p w14:paraId="728DEC16" w14:textId="0E803FB0" w:rsidR="002629CB" w:rsidRPr="002629CB" w:rsidRDefault="002629CB" w:rsidP="002629CB">
      <w:r w:rsidRPr="002629CB">
        <w:t>• Wie naturnah ist die Baumartenzusammensetzung der einzelnen Waldtypen?</w:t>
      </w:r>
    </w:p>
    <w:p w14:paraId="266B4980" w14:textId="10A27A6C" w:rsidR="002629CB" w:rsidRPr="002629CB" w:rsidRDefault="002629CB" w:rsidP="002629CB">
      <w:r w:rsidRPr="002629CB">
        <w:t xml:space="preserve">• Wie viele Alt- und </w:t>
      </w:r>
      <w:proofErr w:type="spellStart"/>
      <w:r w:rsidRPr="002629CB">
        <w:t>Starkbäume</w:t>
      </w:r>
      <w:proofErr w:type="spellEnd"/>
      <w:r w:rsidRPr="002629CB">
        <w:t xml:space="preserve"> sind als „</w:t>
      </w:r>
      <w:proofErr w:type="spellStart"/>
      <w:r w:rsidRPr="002629CB">
        <w:t>ökologische</w:t>
      </w:r>
      <w:proofErr w:type="spellEnd"/>
      <w:r w:rsidRPr="002629CB">
        <w:t xml:space="preserve"> Hotspots“ in den einzelnen</w:t>
      </w:r>
      <w:r w:rsidR="00B8472F">
        <w:t xml:space="preserve"> </w:t>
      </w:r>
      <w:r w:rsidRPr="002629CB">
        <w:t>Waldtypen vorhanden?</w:t>
      </w:r>
    </w:p>
    <w:p w14:paraId="7CEF84DE" w14:textId="67F32A2C" w:rsidR="002629CB" w:rsidRPr="002629CB" w:rsidRDefault="002629CB" w:rsidP="002629CB">
      <w:r w:rsidRPr="002629CB">
        <w:t xml:space="preserve">• Wie hoch ist der dauerhaft </w:t>
      </w:r>
      <w:proofErr w:type="spellStart"/>
      <w:r w:rsidRPr="002629CB">
        <w:t>geschützte</w:t>
      </w:r>
      <w:proofErr w:type="spellEnd"/>
      <w:r w:rsidRPr="002629CB">
        <w:t xml:space="preserve"> Anteil einzelner Waldtypen?</w:t>
      </w:r>
    </w:p>
    <w:p w14:paraId="2E12AF82" w14:textId="019ECBC3" w:rsidR="002629CB" w:rsidRDefault="002629CB" w:rsidP="002629CB">
      <w:r w:rsidRPr="002629CB">
        <w:t>• Wie naturnah wurden die einzelnen Waldtypen in den letzten 30 Jahren</w:t>
      </w:r>
      <w:r w:rsidR="00B8472F">
        <w:t xml:space="preserve"> </w:t>
      </w:r>
      <w:r w:rsidRPr="002629CB">
        <w:t>bewirtschaftet?</w:t>
      </w:r>
    </w:p>
    <w:p w14:paraId="20E22849" w14:textId="77777777" w:rsidR="00A47D41" w:rsidRDefault="00A47D41" w:rsidP="00A47D41">
      <w:pPr>
        <w:pStyle w:val="berschrift2"/>
      </w:pPr>
    </w:p>
    <w:p w14:paraId="190005B0" w14:textId="77777777" w:rsidR="00A47D41" w:rsidRDefault="00A47D41">
      <w:pPr>
        <w:rPr>
          <w:rFonts w:asciiTheme="majorHAnsi" w:eastAsiaTheme="majorEastAsia" w:hAnsiTheme="majorHAnsi" w:cstheme="majorBidi"/>
          <w:color w:val="365F91" w:themeColor="accent1" w:themeShade="BF"/>
          <w:sz w:val="26"/>
          <w:szCs w:val="26"/>
        </w:rPr>
      </w:pPr>
      <w:r>
        <w:br w:type="page"/>
      </w:r>
    </w:p>
    <w:p w14:paraId="4E804A15" w14:textId="0F709B4A" w:rsidR="00702157" w:rsidRDefault="00A47D41" w:rsidP="00410781">
      <w:pPr>
        <w:pStyle w:val="berschrift3"/>
      </w:pPr>
      <w:bookmarkStart w:id="10" w:name="_Toc535747126"/>
      <w:r>
        <w:lastRenderedPageBreak/>
        <w:t>Hartholzaue</w:t>
      </w:r>
      <w:bookmarkEnd w:id="10"/>
      <w:r w:rsidR="00410781">
        <w:br/>
      </w:r>
    </w:p>
    <w:p w14:paraId="18ACF0E3" w14:textId="05335F38" w:rsidR="00A47D41" w:rsidRDefault="00E75379" w:rsidP="00A47D41">
      <w:hyperlink r:id="rId10" w:history="1">
        <w:r w:rsidR="00751833" w:rsidRPr="007871CE">
          <w:rPr>
            <w:rStyle w:val="Hyperlink"/>
          </w:rPr>
          <w:t>http://udo.lubw.baden-wuerttemberg.de/projekte/pages/map/default/index.xhtml;jsessionid=43A8E7D88D28E2BF6EFE697D9DD827DB.projekte2</w:t>
        </w:r>
      </w:hyperlink>
    </w:p>
    <w:p w14:paraId="5E704669" w14:textId="77777777" w:rsidR="00751833" w:rsidRPr="00A47D41" w:rsidRDefault="00751833" w:rsidP="00A47D41"/>
    <w:p w14:paraId="1309EFD5" w14:textId="63366DCD" w:rsidR="00A47D41" w:rsidRDefault="00A47D41" w:rsidP="00702157">
      <w:r>
        <w:rPr>
          <w:noProof/>
        </w:rPr>
        <w:drawing>
          <wp:inline distT="0" distB="0" distL="0" distR="0" wp14:anchorId="41838E81" wp14:editId="2EA4A6D4">
            <wp:extent cx="4635222" cy="55105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35222" cy="5510579"/>
                    </a:xfrm>
                    <a:prstGeom prst="rect">
                      <a:avLst/>
                    </a:prstGeom>
                  </pic:spPr>
                </pic:pic>
              </a:graphicData>
            </a:graphic>
          </wp:inline>
        </w:drawing>
      </w:r>
    </w:p>
    <w:p w14:paraId="4579CF06" w14:textId="10608E0E" w:rsidR="00A47D41" w:rsidRPr="0065004C" w:rsidRDefault="00A47D41" w:rsidP="00702157"/>
    <w:p w14:paraId="252BC44D" w14:textId="77777777" w:rsidR="00A47D41" w:rsidRDefault="00A47D41">
      <w:pPr>
        <w:rPr>
          <w:rFonts w:asciiTheme="majorHAnsi" w:eastAsiaTheme="majorEastAsia" w:hAnsiTheme="majorHAnsi" w:cstheme="majorBidi"/>
          <w:color w:val="365F91" w:themeColor="accent1" w:themeShade="BF"/>
          <w:sz w:val="26"/>
          <w:szCs w:val="26"/>
        </w:rPr>
      </w:pPr>
      <w:r>
        <w:br w:type="page"/>
      </w:r>
    </w:p>
    <w:p w14:paraId="42C89486" w14:textId="30E6E6AA" w:rsidR="009B5940" w:rsidRDefault="009B5940" w:rsidP="0029047C">
      <w:pPr>
        <w:pStyle w:val="berschrift2"/>
      </w:pPr>
      <w:bookmarkStart w:id="11" w:name="_Toc535747127"/>
      <w:r>
        <w:lastRenderedPageBreak/>
        <w:t>Wiesen</w:t>
      </w:r>
      <w:bookmarkEnd w:id="11"/>
    </w:p>
    <w:p w14:paraId="3D04F854" w14:textId="524D2F16" w:rsidR="0029047C" w:rsidRPr="0029047C" w:rsidRDefault="0029047C" w:rsidP="0029047C"/>
    <w:p w14:paraId="02CF799E" w14:textId="6B207932" w:rsidR="0029019A" w:rsidRDefault="0029019A" w:rsidP="0029019A">
      <w:r w:rsidRPr="0029019A">
        <w:t>Es gibt viele Wiesen auf der Rheininsel. Die Wiesen sind nicht zufällig an genau diesem Ort angelegt. Es hat zu tun mit dem Untergrund, mit der Höhe und der Geschichte. Dadurch ergeben sich die Bedingung: eher feucht, eher trocken. Man kann das auch im Namen erkennen: "Lach" bedeutet "feuchte Wiese".</w:t>
      </w:r>
    </w:p>
    <w:p w14:paraId="7D11D926" w14:textId="0AFDC0F2" w:rsidR="009B5940" w:rsidRDefault="0029019A" w:rsidP="0029019A">
      <w:r w:rsidRPr="0029019A">
        <w:t>Die Hauptkategorien auf der Rheininsel sind: Halbtrockenrasen (oder Magerrasen), die überwiegend trocken und Nährstoffarm sind, Salbei-Glatthafer-Wiese oder typische Glatthafer-Wiese, auch Fuchsschwanz-Quecken-Wiesen</w:t>
      </w:r>
      <w:r>
        <w:t xml:space="preserve">, </w:t>
      </w:r>
      <w:r w:rsidRPr="0029019A">
        <w:t>die die klassischen Wirtschaftswiesen sind, und die Pfeifengras-Wiesen &amp; Rohrglanzgras-Röhrichte als feuchte Wiesen, die regelmäßig überflutet werden.</w:t>
      </w:r>
    </w:p>
    <w:p w14:paraId="43DFC913" w14:textId="7B31AA7A" w:rsidR="003F086E" w:rsidRDefault="003F086E" w:rsidP="0029019A"/>
    <w:p w14:paraId="149BB927" w14:textId="77777777" w:rsidR="00F73442" w:rsidRDefault="00F73442">
      <w:pPr>
        <w:rPr>
          <w:rFonts w:asciiTheme="majorHAnsi" w:eastAsiaTheme="majorEastAsia" w:hAnsiTheme="majorHAnsi" w:cstheme="majorBidi"/>
          <w:color w:val="365F91" w:themeColor="accent1" w:themeShade="BF"/>
          <w:sz w:val="32"/>
          <w:szCs w:val="32"/>
        </w:rPr>
      </w:pPr>
      <w:r>
        <w:br w:type="page"/>
      </w:r>
    </w:p>
    <w:p w14:paraId="3B65FC96" w14:textId="2CC4CA90" w:rsidR="003F086E" w:rsidRDefault="003F086E" w:rsidP="003F086E">
      <w:pPr>
        <w:pStyle w:val="berschrift1"/>
      </w:pPr>
      <w:bookmarkStart w:id="12" w:name="_Toc535747128"/>
      <w:r>
        <w:lastRenderedPageBreak/>
        <w:t>Forstwirtschaft</w:t>
      </w:r>
      <w:bookmarkEnd w:id="12"/>
    </w:p>
    <w:p w14:paraId="0AAD1195" w14:textId="1B44DEC7" w:rsidR="003F086E" w:rsidRDefault="003F086E" w:rsidP="003F086E"/>
    <w:p w14:paraId="3C2327F3" w14:textId="09E845E9" w:rsidR="0015123B" w:rsidRDefault="0015123B" w:rsidP="003F086E">
      <w:r>
        <w:t>Forsteinrichtungswerk</w:t>
      </w:r>
    </w:p>
    <w:p w14:paraId="00F7E8BE" w14:textId="6347CF95" w:rsidR="003F086E" w:rsidRDefault="00C01286" w:rsidP="003F086E">
      <w:pPr>
        <w:pStyle w:val="berschrift2"/>
      </w:pPr>
      <w:bookmarkStart w:id="13" w:name="_Toc535747129"/>
      <w:r>
        <w:t>Waldformen der Forstwirtschaft</w:t>
      </w:r>
      <w:bookmarkEnd w:id="13"/>
    </w:p>
    <w:p w14:paraId="6F1AEF60" w14:textId="3074B4B8" w:rsidR="0015123B" w:rsidRDefault="00C01286" w:rsidP="00C01286">
      <w:r>
        <w:t>Niederwald, Mittelwald, Altersklassenwald</w:t>
      </w:r>
    </w:p>
    <w:p w14:paraId="0845D2EF" w14:textId="4CB8EF8B" w:rsidR="0015123B" w:rsidRDefault="0015123B" w:rsidP="0015123B">
      <w:pPr>
        <w:pStyle w:val="berschrift2"/>
      </w:pPr>
      <w:bookmarkStart w:id="14" w:name="_Toc535747130"/>
      <w:r>
        <w:t>Holzernte</w:t>
      </w:r>
      <w:bookmarkEnd w:id="14"/>
    </w:p>
    <w:p w14:paraId="4ED849E8" w14:textId="0239A3C1" w:rsidR="00C01286" w:rsidRDefault="0015123B" w:rsidP="00C01286">
      <w:proofErr w:type="spellStart"/>
      <w:r>
        <w:t>Zieldurchmesserernte</w:t>
      </w:r>
      <w:proofErr w:type="spellEnd"/>
    </w:p>
    <w:p w14:paraId="784BC786" w14:textId="0E326A87" w:rsidR="00124AD6" w:rsidRDefault="00124AD6" w:rsidP="00C01286"/>
    <w:p w14:paraId="3F2D776A" w14:textId="4E4AE417" w:rsidR="00124AD6" w:rsidRDefault="00124AD6" w:rsidP="00C01286"/>
    <w:p w14:paraId="2A1D243E" w14:textId="3B0428DA" w:rsidR="00124AD6" w:rsidRDefault="00124AD6" w:rsidP="00C01286"/>
    <w:p w14:paraId="29A0143B" w14:textId="7D34D786" w:rsidR="00124AD6" w:rsidRDefault="00124AD6" w:rsidP="00C01286"/>
    <w:p w14:paraId="6F3D2371" w14:textId="17859852" w:rsidR="00124AD6" w:rsidRDefault="00124AD6">
      <w:r>
        <w:br w:type="page"/>
      </w:r>
    </w:p>
    <w:p w14:paraId="7B313569" w14:textId="34BCD08D" w:rsidR="00124AD6" w:rsidRDefault="00124AD6" w:rsidP="00304546">
      <w:pPr>
        <w:pStyle w:val="berschrift1"/>
      </w:pPr>
      <w:bookmarkStart w:id="15" w:name="_Toc535747131"/>
      <w:r>
        <w:lastRenderedPageBreak/>
        <w:t>Schutzstatus</w:t>
      </w:r>
      <w:bookmarkEnd w:id="15"/>
    </w:p>
    <w:p w14:paraId="4A99709D" w14:textId="72C6B0FF" w:rsidR="00124AD6" w:rsidRDefault="00124AD6" w:rsidP="00C01286">
      <w:r w:rsidRPr="00124AD6">
        <w:t>Die Rheininsel Ketsch ist ein Naturschutzgebiet von besonderer Bedeutung und einem entsprechend hohen Schutzstatus. Dieses Dokument will den aktuellen Schutzstatus, und die sich daraus ergebenden Maßnahmen und Verbote genauer auflisten und gegenüberstellen.</w:t>
      </w:r>
    </w:p>
    <w:p w14:paraId="4B811ED2" w14:textId="3388459E" w:rsidR="00304546" w:rsidRDefault="00304546" w:rsidP="00C01286"/>
    <w:p w14:paraId="50DD908A" w14:textId="77777777" w:rsidR="00304546" w:rsidRDefault="00304546" w:rsidP="00304546">
      <w:pPr>
        <w:pStyle w:val="berschrift2"/>
      </w:pPr>
      <w:bookmarkStart w:id="16" w:name="_Toc534109560"/>
      <w:bookmarkStart w:id="17" w:name="_Toc535747132"/>
      <w:r>
        <w:t>Allgemeine Gesetze</w:t>
      </w:r>
      <w:bookmarkEnd w:id="16"/>
      <w:bookmarkEnd w:id="17"/>
    </w:p>
    <w:p w14:paraId="5EFEE5D5" w14:textId="77777777" w:rsidR="00304546" w:rsidRDefault="00304546" w:rsidP="00304546">
      <w:pPr>
        <w:pStyle w:val="berschrift3"/>
      </w:pPr>
      <w:bookmarkStart w:id="18" w:name="_Toc534109561"/>
      <w:bookmarkStart w:id="19" w:name="_Toc535747133"/>
      <w:r>
        <w:t>Bundesn</w:t>
      </w:r>
      <w:r w:rsidRPr="00BD4628">
        <w:t>aturschutzgesetz</w:t>
      </w:r>
      <w:r>
        <w:t xml:space="preserve"> (BNatSchG)</w:t>
      </w:r>
      <w:bookmarkEnd w:id="18"/>
      <w:bookmarkEnd w:id="19"/>
    </w:p>
    <w:p w14:paraId="73C40533" w14:textId="77777777" w:rsidR="00304546" w:rsidRPr="003C0946" w:rsidRDefault="00304546" w:rsidP="00304546"/>
    <w:p w14:paraId="42087A27" w14:textId="77777777" w:rsidR="00304546" w:rsidRDefault="00304546" w:rsidP="00304546">
      <w:pPr>
        <w:pStyle w:val="KeinLeerraum"/>
      </w:pPr>
      <w:r>
        <w:t xml:space="preserve">Link: </w:t>
      </w:r>
      <w:r>
        <w:tab/>
      </w:r>
      <w:hyperlink r:id="rId12" w:history="1">
        <w:r w:rsidRPr="00AD7B35">
          <w:rPr>
            <w:rStyle w:val="Hyperlink"/>
          </w:rPr>
          <w:t>https://www.gesetze-im-internet.de/bnatschg_2009/</w:t>
        </w:r>
      </w:hyperlink>
    </w:p>
    <w:p w14:paraId="5A42F120" w14:textId="77777777" w:rsidR="00304546" w:rsidRDefault="00304546" w:rsidP="00304546">
      <w:pPr>
        <w:pStyle w:val="KeinLeerraum"/>
      </w:pPr>
    </w:p>
    <w:p w14:paraId="552932FD" w14:textId="77777777" w:rsidR="00304546" w:rsidRDefault="00304546" w:rsidP="00304546">
      <w:r>
        <w:t xml:space="preserve">Titel: </w:t>
      </w:r>
      <w:r>
        <w:tab/>
      </w:r>
      <w:r w:rsidRPr="00E27A5F">
        <w:t>Gesetz über Naturschutz und Landschaftspflege</w:t>
      </w:r>
    </w:p>
    <w:p w14:paraId="2895F000" w14:textId="77777777" w:rsidR="00304546" w:rsidRDefault="00304546" w:rsidP="00304546">
      <w:r>
        <w:t>Wichtige Artikel:</w:t>
      </w:r>
    </w:p>
    <w:p w14:paraId="1B24EC8B" w14:textId="77777777" w:rsidR="00304546" w:rsidRDefault="00304546" w:rsidP="00304546">
      <w:r>
        <w:t>§ 5 Land-, Forst- und Fischereiwirtschaft</w:t>
      </w:r>
      <w:r>
        <w:br/>
        <w:t>…</w:t>
      </w:r>
      <w:r>
        <w:br/>
      </w:r>
      <w:r w:rsidRPr="00B46691">
        <w:t xml:space="preserve">(3) </w:t>
      </w:r>
      <w:r w:rsidRPr="007D3A01">
        <w:rPr>
          <w:vertAlign w:val="superscript"/>
        </w:rPr>
        <w:t>1</w:t>
      </w:r>
      <w:r w:rsidRPr="00B46691">
        <w:t xml:space="preserve">Bei der forstlichen Nutzung des Waldes ist das Ziel zu verfolgen, naturnahe Wälder aufzubauen und diese ohne Kahlschläge nachhaltig zu bewirtschaften. </w:t>
      </w:r>
      <w:r w:rsidRPr="007D3A01">
        <w:rPr>
          <w:vertAlign w:val="superscript"/>
        </w:rPr>
        <w:t>2</w:t>
      </w:r>
      <w:r w:rsidRPr="00B46691">
        <w:t>Ein hinreichender Anteil standortheimischer Forstpflanzen ist einzuhalten.</w:t>
      </w:r>
      <w:r>
        <w:br/>
        <w:t>…</w:t>
      </w:r>
    </w:p>
    <w:p w14:paraId="72936157" w14:textId="77777777" w:rsidR="00304546" w:rsidRDefault="00304546" w:rsidP="00304546">
      <w:r>
        <w:t>§ 14 Eingriffe in Natur und Landschaft</w:t>
      </w:r>
      <w:r>
        <w:br/>
        <w:t>…</w:t>
      </w:r>
      <w:r>
        <w:br/>
      </w:r>
      <w:r w:rsidRPr="00955AD9">
        <w:t xml:space="preserve">(2) </w:t>
      </w:r>
      <w:r w:rsidRPr="00955AD9">
        <w:rPr>
          <w:vertAlign w:val="superscript"/>
        </w:rPr>
        <w:t>1</w:t>
      </w:r>
      <w:r w:rsidRPr="00955AD9">
        <w:t xml:space="preserve">Die land-, forst- und fischereiwirtschaftliche Bodennutzung ist nicht als Eingriff anzusehen, soweit dabei die Ziele des Naturschutzes und der Landschaftspflege berücksichtigt werden. </w:t>
      </w:r>
      <w:r w:rsidRPr="00604352">
        <w:rPr>
          <w:vertAlign w:val="superscript"/>
        </w:rPr>
        <w:t>2</w:t>
      </w:r>
      <w:r w:rsidRPr="00955AD9">
        <w:t>Entspricht die land-, forst- und fischereiwirtschaftliche Bodennutzung den in § 5 Absatz 2 bis 4 dieses Gesetzes genannten Anforderungen sowie den sich aus § 17 Absatz 2 des Bundes-Bodenschutzgesetzes und dem Recht der Land-, Forst- und Fischereiwirtschaft ergebenden Anforderungen an die gute fachliche Praxis, widerspricht sie in der Regel nicht den Zielen des Naturschutzes und der Landschaftspflege.</w:t>
      </w:r>
      <w:r>
        <w:br/>
        <w:t>…</w:t>
      </w:r>
    </w:p>
    <w:p w14:paraId="1B0A4670" w14:textId="77777777" w:rsidR="00304546" w:rsidRDefault="00304546" w:rsidP="00304546">
      <w:r>
        <w:t>§ 23 Naturschutzgebiete</w:t>
      </w:r>
    </w:p>
    <w:p w14:paraId="743CE5AA" w14:textId="77777777" w:rsidR="00304546" w:rsidRDefault="00304546" w:rsidP="00304546">
      <w:r>
        <w:t>§ 32 Schutzgebiete</w:t>
      </w:r>
    </w:p>
    <w:p w14:paraId="5F43A6B0" w14:textId="77777777" w:rsidR="00304546" w:rsidRDefault="00304546" w:rsidP="00304546">
      <w:r w:rsidRPr="007B49CF">
        <w:t>(5) Für Natura 2000-Gebiete können Bewirtschaftungspläne selbständig oder als Bestandteil anderer Pläne aufgestellt werden.</w:t>
      </w:r>
    </w:p>
    <w:p w14:paraId="415E9890" w14:textId="77777777" w:rsidR="00304546" w:rsidRDefault="00304546" w:rsidP="00304546">
      <w:r>
        <w:t>§ 63 Mitwirkungsrechte</w:t>
      </w:r>
      <w:r>
        <w:br/>
      </w:r>
      <w:hyperlink r:id="rId13" w:history="1">
        <w:r w:rsidRPr="00AD7B35">
          <w:rPr>
            <w:rStyle w:val="Hyperlink"/>
          </w:rPr>
          <w:t>https://dejure.org/gesetze/BNatSchG/63.html</w:t>
        </w:r>
      </w:hyperlink>
    </w:p>
    <w:p w14:paraId="650F91FE" w14:textId="77777777" w:rsidR="00304546" w:rsidRPr="003C0946" w:rsidRDefault="00304546" w:rsidP="00304546"/>
    <w:p w14:paraId="2160BAA1" w14:textId="77777777" w:rsidR="00304546" w:rsidRPr="00183E96" w:rsidRDefault="00304546" w:rsidP="00304546"/>
    <w:p w14:paraId="32225A27" w14:textId="77777777" w:rsidR="00E75379" w:rsidRDefault="0065579A" w:rsidP="00304546">
      <w:pPr>
        <w:pStyle w:val="berschrift2"/>
      </w:pPr>
      <w:bookmarkStart w:id="20" w:name="_Toc535747134"/>
      <w:r>
        <w:lastRenderedPageBreak/>
        <w:t>Naturschutzgesetze</w:t>
      </w:r>
      <w:bookmarkEnd w:id="20"/>
      <w:r w:rsidR="00042841">
        <w:t xml:space="preserve"> und Vorgaben</w:t>
      </w:r>
    </w:p>
    <w:p w14:paraId="1213E76D" w14:textId="77777777" w:rsidR="00E75379" w:rsidRDefault="00E75379" w:rsidP="00304546">
      <w:pPr>
        <w:pStyle w:val="berschrift2"/>
      </w:pPr>
    </w:p>
    <w:p w14:paraId="16E487E9" w14:textId="520D0BF2" w:rsidR="00304546" w:rsidRDefault="00E75379" w:rsidP="00E75379">
      <w:r w:rsidRPr="00E75379">
        <w:rPr>
          <w:highlight w:val="yellow"/>
        </w:rPr>
        <w:t xml:space="preserve">Wo steht 15% </w:t>
      </w:r>
      <w:proofErr w:type="spellStart"/>
      <w:r w:rsidRPr="00E75379">
        <w:rPr>
          <w:highlight w:val="yellow"/>
        </w:rPr>
        <w:t>Nutzwald</w:t>
      </w:r>
      <w:proofErr w:type="spellEnd"/>
      <w:r w:rsidRPr="00E75379">
        <w:rPr>
          <w:highlight w:val="yellow"/>
        </w:rPr>
        <w:t>???</w:t>
      </w:r>
      <w:bookmarkStart w:id="21" w:name="_GoBack"/>
      <w:bookmarkEnd w:id="21"/>
    </w:p>
    <w:p w14:paraId="599017A8" w14:textId="77777777" w:rsidR="00E75379" w:rsidRPr="00183E96" w:rsidRDefault="00E75379" w:rsidP="00E75379"/>
    <w:p w14:paraId="583EABD1" w14:textId="77777777" w:rsidR="00304546" w:rsidRDefault="00304546" w:rsidP="00304546">
      <w:pPr>
        <w:pStyle w:val="berschrift3"/>
      </w:pPr>
      <w:bookmarkStart w:id="22" w:name="_Toc534109563"/>
      <w:bookmarkStart w:id="23" w:name="_Toc535747135"/>
      <w:r w:rsidRPr="000451B2">
        <w:t>Naturschutzgebiet „Ketscher Rheininsel“, seit 1983</w:t>
      </w:r>
      <w:bookmarkEnd w:id="22"/>
      <w:bookmarkEnd w:id="23"/>
    </w:p>
    <w:p w14:paraId="77525746" w14:textId="77777777" w:rsidR="00304546" w:rsidRDefault="00304546" w:rsidP="00304546">
      <w:pPr>
        <w:ind w:left="708" w:hanging="708"/>
      </w:pPr>
      <w:r>
        <w:t xml:space="preserve">Link: </w:t>
      </w:r>
      <w:r>
        <w:tab/>
      </w:r>
      <w:hyperlink r:id="rId14" w:history="1">
        <w:r w:rsidRPr="007871CE">
          <w:rPr>
            <w:rStyle w:val="Hyperlink"/>
          </w:rPr>
          <w:t>https://rips-dienste.lubw.baden-wuerttemberg.de/rips/ripsservices/apps/naturschutz/schutzgebiete/steckbrief.aspx?id=919001000093</w:t>
        </w:r>
      </w:hyperlink>
    </w:p>
    <w:p w14:paraId="2CEB1D47" w14:textId="77777777" w:rsidR="00304546" w:rsidRPr="007F678E" w:rsidRDefault="00304546" w:rsidP="00304546"/>
    <w:p w14:paraId="52CF0894" w14:textId="77777777" w:rsidR="00304546" w:rsidRDefault="00304546" w:rsidP="008C3575">
      <w:pPr>
        <w:pStyle w:val="berschrift3"/>
      </w:pPr>
      <w:bookmarkStart w:id="24" w:name="_Toc534109564"/>
      <w:bookmarkStart w:id="25" w:name="_Toc535747136"/>
      <w:r w:rsidRPr="000451B2">
        <w:t>Natura-2000-Gebiet</w:t>
      </w:r>
      <w:bookmarkEnd w:id="24"/>
      <w:bookmarkEnd w:id="25"/>
      <w:r>
        <w:br/>
      </w:r>
    </w:p>
    <w:p w14:paraId="6B890329" w14:textId="77777777" w:rsidR="00304546" w:rsidRDefault="00304546" w:rsidP="00304546">
      <w:pPr>
        <w:ind w:left="708" w:hanging="708"/>
      </w:pPr>
      <w:r>
        <w:t>Link:</w:t>
      </w:r>
      <w:r>
        <w:tab/>
      </w:r>
      <w:hyperlink r:id="rId15" w:history="1">
        <w:r w:rsidRPr="007871CE">
          <w:rPr>
            <w:rStyle w:val="Hyperlink"/>
          </w:rPr>
          <w:t>https://rp.baden-wuerttemberg.de/rpk/Abt5/Ref56/Natura2000/Rheinniederung%20Philippsburg%20%20Mannheim/Karte.pdf</w:t>
        </w:r>
      </w:hyperlink>
    </w:p>
    <w:p w14:paraId="024B1D3B" w14:textId="77777777" w:rsidR="00304546" w:rsidRDefault="00304546" w:rsidP="00304546">
      <w:pPr>
        <w:ind w:left="708"/>
      </w:pPr>
      <w:r>
        <w:t>Das Nature-2000-Gebiet ist für die Rheininsel Ketsch definiert durch das:</w:t>
      </w:r>
      <w:r>
        <w:br/>
        <w:t>- V</w:t>
      </w:r>
      <w:r w:rsidRPr="008F31C2">
        <w:t xml:space="preserve">ogelschutzgebiet „Rheinniederung </w:t>
      </w:r>
      <w:proofErr w:type="spellStart"/>
      <w:r w:rsidRPr="008F31C2">
        <w:t>Altlusheim</w:t>
      </w:r>
      <w:proofErr w:type="spellEnd"/>
      <w:r w:rsidRPr="008F31C2">
        <w:t xml:space="preserve"> - Mannheim“ (6616-441)</w:t>
      </w:r>
      <w:r>
        <w:br/>
        <w:t xml:space="preserve">- </w:t>
      </w:r>
      <w:r w:rsidRPr="008F31C2">
        <w:t>FFH-Gebiet „Rheinniederung von Philippsburg bis Mannheim“ (6716-341)</w:t>
      </w:r>
    </w:p>
    <w:p w14:paraId="16AD121D" w14:textId="77777777" w:rsidR="00304546" w:rsidRPr="008F31C2" w:rsidRDefault="00304546" w:rsidP="00304546">
      <w:pPr>
        <w:ind w:left="708"/>
      </w:pPr>
    </w:p>
    <w:p w14:paraId="089CA66D" w14:textId="77777777" w:rsidR="00304546" w:rsidRPr="000451B2" w:rsidRDefault="00304546" w:rsidP="008C3575">
      <w:pPr>
        <w:pStyle w:val="berschrift3"/>
      </w:pPr>
      <w:bookmarkStart w:id="26" w:name="_Toc534109565"/>
      <w:bookmarkStart w:id="27" w:name="_Toc535747137"/>
      <w:r w:rsidRPr="000451B2">
        <w:t xml:space="preserve">Vogelschutzgebiet „Rheinniederung </w:t>
      </w:r>
      <w:proofErr w:type="spellStart"/>
      <w:r w:rsidRPr="000451B2">
        <w:t>Altlusheim</w:t>
      </w:r>
      <w:proofErr w:type="spellEnd"/>
      <w:r w:rsidRPr="000451B2">
        <w:t xml:space="preserve"> - Mannheim“ (6616-441)</w:t>
      </w:r>
      <w:bookmarkEnd w:id="26"/>
      <w:bookmarkEnd w:id="27"/>
      <w:r w:rsidRPr="000451B2">
        <w:br/>
      </w:r>
    </w:p>
    <w:p w14:paraId="7CA95D70" w14:textId="77777777" w:rsidR="00304546" w:rsidRDefault="00304546" w:rsidP="00304546">
      <w:pPr>
        <w:ind w:left="708" w:hanging="708"/>
      </w:pPr>
      <w:r>
        <w:t>Link:</w:t>
      </w:r>
      <w:r>
        <w:tab/>
      </w:r>
      <w:hyperlink r:id="rId16" w:history="1">
        <w:r w:rsidRPr="00AD7B35">
          <w:rPr>
            <w:rStyle w:val="Hyperlink"/>
          </w:rPr>
          <w:t>https://www.bfn.de/themen/natura-2000/natura-2000-gebiete/steckbriefe/natura/gebiete/show/spa/DE6616441.html?tx_n2gebiete_pi1%5Bsearch%5D%5Bgebname%5D=&amp;tx_n2gebiete_pi1%5Bsearch%5D%5Bbundesland%5D%5B0%5D=4&amp;cHash=1e18a600cd3f2a0d2fd7fc44503ac4cd</w:t>
        </w:r>
      </w:hyperlink>
    </w:p>
    <w:p w14:paraId="08729A96" w14:textId="77777777" w:rsidR="00304546" w:rsidRPr="00E71C32" w:rsidRDefault="00304546" w:rsidP="00304546"/>
    <w:p w14:paraId="2FA11A93" w14:textId="77777777" w:rsidR="00304546" w:rsidRPr="000451B2" w:rsidRDefault="00304546" w:rsidP="008C3575">
      <w:pPr>
        <w:pStyle w:val="berschrift3"/>
      </w:pPr>
      <w:bookmarkStart w:id="28" w:name="_Toc534109566"/>
      <w:bookmarkStart w:id="29" w:name="_Toc535747138"/>
      <w:r w:rsidRPr="000451B2">
        <w:t>FFH-Gebiet „Rheinniederung von Philippsburg bis Mannheim“ (6716-341)</w:t>
      </w:r>
      <w:bookmarkEnd w:id="28"/>
      <w:bookmarkEnd w:id="29"/>
    </w:p>
    <w:p w14:paraId="52854814" w14:textId="77777777" w:rsidR="00304546" w:rsidRDefault="00304546" w:rsidP="00304546"/>
    <w:p w14:paraId="5E2AF677" w14:textId="77777777" w:rsidR="00304546" w:rsidRDefault="00304546" w:rsidP="00304546">
      <w:pPr>
        <w:ind w:left="708" w:hanging="708"/>
      </w:pPr>
      <w:r>
        <w:t>Link:</w:t>
      </w:r>
      <w:r>
        <w:tab/>
      </w:r>
      <w:hyperlink r:id="rId17" w:history="1">
        <w:r w:rsidRPr="007871CE">
          <w:rPr>
            <w:rStyle w:val="Hyperlink"/>
          </w:rPr>
          <w:t>https://www.bfn.de/themen/natura-2000/natura-2000-gebiete/steckbriefe/natura/gebiete/show/ffh/DE6716341.html?tx_n2gebiete_pi1%5Bsearch%5D%5Bgebname%5D=&amp;tx_n2gebiete_pi1%5Bsearch%5D%5Bbundesland%5D%5B0%5D=4&amp;cHash=30c64f0b1cf2ddbccec4b87842752db1</w:t>
        </w:r>
      </w:hyperlink>
    </w:p>
    <w:p w14:paraId="313E0CD9" w14:textId="77777777" w:rsidR="00304546" w:rsidRPr="001B5024" w:rsidRDefault="00304546" w:rsidP="00304546"/>
    <w:p w14:paraId="347F9D9A" w14:textId="77777777" w:rsidR="00304546" w:rsidRPr="000451B2" w:rsidRDefault="00304546" w:rsidP="008C3575">
      <w:pPr>
        <w:pStyle w:val="berschrift3"/>
      </w:pPr>
      <w:bookmarkStart w:id="30" w:name="_Toc534109567"/>
      <w:bookmarkStart w:id="31" w:name="_Toc535747139"/>
      <w:r w:rsidRPr="000451B2">
        <w:t>Verordnung des Regierungspräsidiums Karlsruhe</w:t>
      </w:r>
      <w:bookmarkEnd w:id="30"/>
      <w:bookmarkEnd w:id="31"/>
    </w:p>
    <w:p w14:paraId="1ECDDC56" w14:textId="77777777" w:rsidR="00304546" w:rsidRDefault="00304546" w:rsidP="00304546">
      <w:pPr>
        <w:pStyle w:val="KeinLeerraum"/>
      </w:pPr>
      <w:r>
        <w:br/>
        <w:t xml:space="preserve">Link: </w:t>
      </w:r>
      <w:r>
        <w:tab/>
      </w:r>
      <w:hyperlink r:id="rId18" w:history="1">
        <w:r w:rsidRPr="00FB76B6">
          <w:rPr>
            <w:rStyle w:val="Hyperlink"/>
          </w:rPr>
          <w:t>http://www2.lubw.baden-wuerttemberg.de/public/abt2/dokablage/oac_12/vo/2/2013.htm</w:t>
        </w:r>
      </w:hyperlink>
      <w:r>
        <w:br/>
      </w:r>
    </w:p>
    <w:p w14:paraId="5A8A9C58" w14:textId="77777777" w:rsidR="00304546" w:rsidRDefault="00304546" w:rsidP="00304546">
      <w:pPr>
        <w:ind w:left="708" w:hanging="708"/>
      </w:pPr>
      <w:r>
        <w:t xml:space="preserve">Titel: </w:t>
      </w:r>
      <w:r>
        <w:tab/>
        <w:t>2.013 Ketscher Rheininsel, Verordnung des Regierungspräsidiums Karlsruhe über das Naturschutzgebiet "Ketscher Rheininsel" vom 23. Dezember 1983 (GBl. v. 17.02.1984, S. 115).</w:t>
      </w:r>
    </w:p>
    <w:p w14:paraId="129CB24A" w14:textId="77777777" w:rsidR="00304546" w:rsidRPr="000451B2" w:rsidRDefault="00304546" w:rsidP="008C3575">
      <w:pPr>
        <w:pStyle w:val="berschrift3"/>
      </w:pPr>
      <w:bookmarkStart w:id="32" w:name="_Toc534109568"/>
      <w:bookmarkStart w:id="33" w:name="_Toc535747140"/>
      <w:r w:rsidRPr="000451B2">
        <w:lastRenderedPageBreak/>
        <w:t>Pflege- und Entwicklungsplan für das NSG „Ketscher Rheininsel“, 1993</w:t>
      </w:r>
      <w:bookmarkEnd w:id="32"/>
      <w:bookmarkEnd w:id="33"/>
    </w:p>
    <w:p w14:paraId="20707DF4" w14:textId="77777777" w:rsidR="00304546" w:rsidRDefault="00304546" w:rsidP="00304546"/>
    <w:p w14:paraId="169CAE8B" w14:textId="77777777" w:rsidR="00304546" w:rsidRPr="001E78BB" w:rsidRDefault="00304546" w:rsidP="00304546">
      <w:r w:rsidRPr="001E78BB">
        <w:rPr>
          <w:noProof/>
        </w:rPr>
        <w:drawing>
          <wp:inline distT="0" distB="0" distL="0" distR="0" wp14:anchorId="7FDF2112" wp14:editId="2E04AF5E">
            <wp:extent cx="5760720" cy="38080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808095"/>
                    </a:xfrm>
                    <a:prstGeom prst="rect">
                      <a:avLst/>
                    </a:prstGeom>
                  </pic:spPr>
                </pic:pic>
              </a:graphicData>
            </a:graphic>
          </wp:inline>
        </w:drawing>
      </w:r>
    </w:p>
    <w:p w14:paraId="13E0C71E" w14:textId="77777777" w:rsidR="00304546" w:rsidRDefault="00304546" w:rsidP="00304546">
      <w:pPr>
        <w:rPr>
          <w:sz w:val="28"/>
        </w:rPr>
      </w:pPr>
      <w:r w:rsidRPr="008758DD">
        <w:rPr>
          <w:noProof/>
        </w:rPr>
        <w:drawing>
          <wp:inline distT="0" distB="0" distL="0" distR="0" wp14:anchorId="04C87E7F" wp14:editId="1AA97D58">
            <wp:extent cx="5391150" cy="434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1150" cy="4343400"/>
                    </a:xfrm>
                    <a:prstGeom prst="rect">
                      <a:avLst/>
                    </a:prstGeom>
                  </pic:spPr>
                </pic:pic>
              </a:graphicData>
            </a:graphic>
          </wp:inline>
        </w:drawing>
      </w:r>
    </w:p>
    <w:p w14:paraId="31437B5A" w14:textId="77777777" w:rsidR="00304546" w:rsidRDefault="00304546" w:rsidP="00304546">
      <w:pPr>
        <w:rPr>
          <w:sz w:val="28"/>
        </w:rPr>
      </w:pPr>
    </w:p>
    <w:p w14:paraId="04E0010B" w14:textId="77777777" w:rsidR="00304546" w:rsidRDefault="00304546" w:rsidP="00304546">
      <w:pPr>
        <w:rPr>
          <w:rFonts w:asciiTheme="majorHAnsi" w:eastAsiaTheme="majorEastAsia" w:hAnsiTheme="majorHAnsi" w:cstheme="majorBidi"/>
          <w:color w:val="365F91" w:themeColor="accent1" w:themeShade="BF"/>
          <w:sz w:val="28"/>
          <w:szCs w:val="32"/>
        </w:rPr>
      </w:pPr>
      <w:r>
        <w:rPr>
          <w:noProof/>
        </w:rPr>
        <w:drawing>
          <wp:inline distT="0" distB="0" distL="0" distR="0" wp14:anchorId="733A5D13" wp14:editId="2111A661">
            <wp:extent cx="5760720" cy="58521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852160"/>
                    </a:xfrm>
                    <a:prstGeom prst="rect">
                      <a:avLst/>
                    </a:prstGeom>
                  </pic:spPr>
                </pic:pic>
              </a:graphicData>
            </a:graphic>
          </wp:inline>
        </w:drawing>
      </w:r>
      <w:r>
        <w:rPr>
          <w:sz w:val="28"/>
        </w:rPr>
        <w:br w:type="page"/>
      </w:r>
    </w:p>
    <w:p w14:paraId="2EE32D20" w14:textId="7E558414" w:rsidR="00060022" w:rsidRDefault="006A1B40" w:rsidP="0065579A">
      <w:pPr>
        <w:pStyle w:val="berschrift2"/>
        <w:rPr>
          <w:sz w:val="28"/>
        </w:rPr>
      </w:pPr>
      <w:bookmarkStart w:id="34" w:name="_Toc534109570"/>
      <w:bookmarkStart w:id="35" w:name="_Toc535747141"/>
      <w:r>
        <w:lastRenderedPageBreak/>
        <w:t>Wald- und Forstwirtschafts</w:t>
      </w:r>
      <w:r w:rsidR="0065579A">
        <w:t>gesetze</w:t>
      </w:r>
      <w:bookmarkEnd w:id="35"/>
      <w:r w:rsidR="00042841">
        <w:t xml:space="preserve"> und Vorgaben</w:t>
      </w:r>
      <w:r w:rsidR="0065579A">
        <w:br/>
      </w:r>
    </w:p>
    <w:p w14:paraId="1BADCCD1" w14:textId="004F30EE" w:rsidR="00060022" w:rsidRDefault="00060022" w:rsidP="00060022">
      <w:pPr>
        <w:pStyle w:val="berschrift3"/>
      </w:pPr>
      <w:bookmarkStart w:id="36" w:name="_Toc535747142"/>
      <w:r w:rsidRPr="00060022">
        <w:t>Waldgesetz für Baden-Württemberg</w:t>
      </w:r>
      <w:bookmarkEnd w:id="36"/>
    </w:p>
    <w:p w14:paraId="7914C5D7" w14:textId="77777777" w:rsidR="00060022" w:rsidRPr="00060022" w:rsidRDefault="00060022" w:rsidP="00060022"/>
    <w:p w14:paraId="2BF880D7" w14:textId="7CDF25C9" w:rsidR="00060022" w:rsidRDefault="00060022" w:rsidP="00060022">
      <w:pPr>
        <w:rPr>
          <w:sz w:val="28"/>
        </w:rPr>
      </w:pPr>
      <w:r w:rsidRPr="00060022">
        <w:rPr>
          <w:sz w:val="28"/>
        </w:rPr>
        <w:t xml:space="preserve">(Landeswaldgesetz - </w:t>
      </w:r>
      <w:proofErr w:type="spellStart"/>
      <w:r w:rsidRPr="00060022">
        <w:rPr>
          <w:sz w:val="28"/>
        </w:rPr>
        <w:t>LWaldG</w:t>
      </w:r>
      <w:proofErr w:type="spellEnd"/>
      <w:r w:rsidRPr="00060022">
        <w:rPr>
          <w:sz w:val="28"/>
        </w:rPr>
        <w:t>)</w:t>
      </w:r>
      <w:r>
        <w:rPr>
          <w:sz w:val="28"/>
        </w:rPr>
        <w:t xml:space="preserve"> </w:t>
      </w:r>
      <w:r w:rsidRPr="00060022">
        <w:rPr>
          <w:sz w:val="28"/>
        </w:rPr>
        <w:t>in der Fassung vom 31. August 1995</w:t>
      </w:r>
    </w:p>
    <w:p w14:paraId="17B97F24" w14:textId="5CFBCDBB" w:rsidR="005A5AE6" w:rsidRDefault="005A5AE6" w:rsidP="00060022">
      <w:pPr>
        <w:rPr>
          <w:sz w:val="28"/>
        </w:rPr>
      </w:pPr>
      <w:r>
        <w:rPr>
          <w:sz w:val="28"/>
        </w:rPr>
        <w:t xml:space="preserve">Link: </w:t>
      </w:r>
      <w:hyperlink r:id="rId22" w:history="1">
        <w:r w:rsidRPr="00D24132">
          <w:rPr>
            <w:rStyle w:val="Hyperlink"/>
            <w:sz w:val="28"/>
          </w:rPr>
          <w:t>http://www.landesrecht-bw.de/jportal/portal/t/1iz2/page/bsbawueprod.psml/action/portlets.jw.MainAction?p1=0&amp;eventSubmit_doNavigate=searchInSubtreeTOC&amp;showdoccase=1&amp;doc.hl=0&amp;doc.id=jlr-WaldGBWrahmen&amp;doc.part=R&amp;toc.poskey=#focuspoint</w:t>
        </w:r>
      </w:hyperlink>
    </w:p>
    <w:p w14:paraId="27904424" w14:textId="77777777" w:rsidR="00060022" w:rsidRDefault="00060022" w:rsidP="00060022">
      <w:pPr>
        <w:rPr>
          <w:sz w:val="28"/>
        </w:rPr>
      </w:pPr>
    </w:p>
    <w:p w14:paraId="6492D757" w14:textId="77777777" w:rsidR="00060022" w:rsidRDefault="00060022" w:rsidP="00060022">
      <w:pPr>
        <w:pStyle w:val="berschrift3"/>
      </w:pPr>
      <w:bookmarkStart w:id="37" w:name="_Toc534109569"/>
      <w:bookmarkStart w:id="38" w:name="_Toc535747143"/>
      <w:r>
        <w:t>Forsteinrichtungswerk</w:t>
      </w:r>
      <w:bookmarkEnd w:id="37"/>
      <w:bookmarkEnd w:id="38"/>
    </w:p>
    <w:p w14:paraId="705C22A2" w14:textId="77777777" w:rsidR="00060022" w:rsidRPr="00C815A8" w:rsidRDefault="00060022" w:rsidP="00060022"/>
    <w:p w14:paraId="19A98EA0" w14:textId="77777777" w:rsidR="00060022" w:rsidRDefault="00060022" w:rsidP="00060022">
      <w:pPr>
        <w:rPr>
          <w:sz w:val="28"/>
        </w:rPr>
      </w:pPr>
    </w:p>
    <w:p w14:paraId="28E8931D" w14:textId="7773910B" w:rsidR="00304546" w:rsidRPr="00060022" w:rsidRDefault="00304546" w:rsidP="00060022">
      <w:pPr>
        <w:rPr>
          <w:sz w:val="28"/>
        </w:rPr>
      </w:pPr>
      <w:r>
        <w:rPr>
          <w:sz w:val="28"/>
        </w:rPr>
        <w:br w:type="page"/>
      </w:r>
    </w:p>
    <w:p w14:paraId="7D607867" w14:textId="77777777" w:rsidR="00304546" w:rsidRDefault="00304546" w:rsidP="00304546">
      <w:pPr>
        <w:pStyle w:val="berschrift2"/>
      </w:pPr>
      <w:bookmarkStart w:id="39" w:name="_Toc535747144"/>
      <w:r w:rsidRPr="001C1155">
        <w:lastRenderedPageBreak/>
        <w:t>Hierarchie der Gesetze und Verordnungen</w:t>
      </w:r>
      <w:bookmarkEnd w:id="34"/>
      <w:bookmarkEnd w:id="39"/>
    </w:p>
    <w:p w14:paraId="78F80272" w14:textId="08B34E03" w:rsidR="00304546" w:rsidRDefault="003C1B62" w:rsidP="00304546">
      <w:r>
        <w:pict w14:anchorId="648B80BE">
          <v:group id="_x0000_s1039" editas="canvas" style="width:489.1pt;height:294.15pt;mso-position-horizontal-relative:char;mso-position-vertical-relative:line" coordorigin="1417,1768" coordsize="9782,58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1417;top:1768;width:9782;height:5883" o:preferrelative="f">
              <v:fill o:detectmouseclick="t"/>
              <v:path o:extrusionok="t" o:connecttype="none"/>
              <o:lock v:ext="edit" text="t"/>
            </v:shape>
            <v:rect id="_x0000_s1041" style="position:absolute;left:4947;top:2128;width:2646;height:495">
              <v:textbox>
                <w:txbxContent>
                  <w:p w14:paraId="56D6D70F" w14:textId="77777777" w:rsidR="00304546" w:rsidRPr="00A02B59" w:rsidRDefault="00304546" w:rsidP="00060022">
                    <w:pPr>
                      <w:jc w:val="center"/>
                      <w:rPr>
                        <w:sz w:val="28"/>
                      </w:rPr>
                    </w:pPr>
                    <w:r w:rsidRPr="00264B9C">
                      <w:rPr>
                        <w:sz w:val="28"/>
                      </w:rPr>
                      <w:t>BNatSchG</w:t>
                    </w:r>
                  </w:p>
                </w:txbxContent>
              </v:textbox>
            </v:rect>
            <v:rect id="_x0000_s1042" style="position:absolute;left:4948;top:2880;width:2635;height:478">
              <v:textbox>
                <w:txbxContent>
                  <w:p w14:paraId="61776F45" w14:textId="77777777" w:rsidR="00304546" w:rsidRPr="00A02B59" w:rsidRDefault="00304546" w:rsidP="00060022">
                    <w:pPr>
                      <w:jc w:val="center"/>
                      <w:rPr>
                        <w:sz w:val="28"/>
                      </w:rPr>
                    </w:pPr>
                    <w:r>
                      <w:rPr>
                        <w:sz w:val="28"/>
                      </w:rPr>
                      <w:t>NSG Verordnung</w:t>
                    </w:r>
                  </w:p>
                </w:txbxContent>
              </v:textbox>
            </v:rect>
            <v:shapetype id="_x0000_t32" coordsize="21600,21600" o:spt="32" o:oned="t" path="m,l21600,21600e" filled="f">
              <v:path arrowok="t" fillok="f" o:connecttype="none"/>
              <o:lock v:ext="edit" shapetype="t"/>
            </v:shapetype>
            <v:shape id="_x0000_s1043" type="#_x0000_t32" style="position:absolute;left:6266;top:2623;width:4;height:257;flip:x" o:connectortype="straight" adj="10800,2042317,-171225"/>
            <v:rect id="_x0000_s1044" style="position:absolute;left:1740;top:4509;width:4511;height:496">
              <v:textbox>
                <w:txbxContent>
                  <w:p w14:paraId="69DC7CC9" w14:textId="77777777" w:rsidR="00304546" w:rsidRPr="00A02B59" w:rsidRDefault="00304546" w:rsidP="00060022">
                    <w:pPr>
                      <w:jc w:val="center"/>
                      <w:rPr>
                        <w:sz w:val="28"/>
                      </w:rPr>
                    </w:pPr>
                    <w:r>
                      <w:rPr>
                        <w:sz w:val="28"/>
                      </w:rPr>
                      <w:t>Natura2000</w:t>
                    </w:r>
                  </w:p>
                </w:txbxContent>
              </v:textbox>
            </v:rect>
            <v:rect id="_x0000_s1045" style="position:absolute;left:1740;top:5517;width:1909;height:495">
              <v:textbox>
                <w:txbxContent>
                  <w:p w14:paraId="477C387A" w14:textId="77777777" w:rsidR="00304546" w:rsidRPr="00A02B59" w:rsidRDefault="00304546" w:rsidP="00060022">
                    <w:pPr>
                      <w:jc w:val="center"/>
                      <w:rPr>
                        <w:sz w:val="28"/>
                      </w:rPr>
                    </w:pPr>
                    <w:r>
                      <w:rPr>
                        <w:sz w:val="28"/>
                      </w:rPr>
                      <w:t>FFH Gebiet</w:t>
                    </w:r>
                  </w:p>
                </w:txbxContent>
              </v:textbox>
            </v:rect>
            <v:rect id="_x0000_s1046" style="position:absolute;left:3792;top:5517;width:2437;height:495">
              <v:textbox>
                <w:txbxContent>
                  <w:p w14:paraId="33371E18" w14:textId="77777777" w:rsidR="00304546" w:rsidRPr="00A02B59" w:rsidRDefault="00304546" w:rsidP="00060022">
                    <w:pPr>
                      <w:jc w:val="center"/>
                      <w:rPr>
                        <w:sz w:val="28"/>
                      </w:rPr>
                    </w:pPr>
                    <w:r>
                      <w:rPr>
                        <w:sz w:val="28"/>
                      </w:rPr>
                      <w:t>Vogelschutzgebiet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7" type="#_x0000_t34" style="position:absolute;left:4248;top:4753;width:512;height:1015;rotation:90;flip:x" o:connectortype="elbow" adj=",106510,-168877"/>
            <v:shape id="_x0000_s1048" type="#_x0000_t34" style="position:absolute;left:3090;top:4610;width:512;height:1301;rotation:90" o:connectortype="elbow" adj=",-83096,-168877"/>
            <v:rect id="_x0000_s1049" style="position:absolute;left:6683;top:6509;width:3387;height:496">
              <v:textbox>
                <w:txbxContent>
                  <w:p w14:paraId="265B06D4" w14:textId="77777777" w:rsidR="00304546" w:rsidRPr="00A02B59" w:rsidRDefault="00304546" w:rsidP="00060022">
                    <w:pPr>
                      <w:jc w:val="center"/>
                      <w:rPr>
                        <w:sz w:val="28"/>
                      </w:rPr>
                    </w:pPr>
                    <w:r>
                      <w:rPr>
                        <w:sz w:val="28"/>
                      </w:rPr>
                      <w:t>Forsteinrichtungswerk</w:t>
                    </w:r>
                  </w:p>
                </w:txbxContent>
              </v:textbox>
            </v:rect>
            <v:rect id="_x0000_s1050" style="position:absolute;left:1701;top:6509;width:4550;height:496">
              <v:textbox>
                <w:txbxContent>
                  <w:p w14:paraId="601F5462" w14:textId="77777777" w:rsidR="00304546" w:rsidRPr="00A02B59" w:rsidRDefault="00304546" w:rsidP="00060022">
                    <w:pPr>
                      <w:jc w:val="center"/>
                      <w:rPr>
                        <w:sz w:val="28"/>
                      </w:rPr>
                    </w:pPr>
                    <w:r>
                      <w:rPr>
                        <w:sz w:val="28"/>
                      </w:rPr>
                      <w:t>Pflege- und Entwicklungsplan</w:t>
                    </w:r>
                  </w:p>
                </w:txbxContent>
              </v:textbox>
            </v:rect>
            <v:shape id="_x0000_s1051" type="#_x0000_t34" style="position:absolute;left:3087;top:5620;width:497;height:1281;rotation:90;flip:x" o:connectortype="elbow" adj="10778,101373,-117431"/>
            <v:shape id="_x0000_s1052" type="#_x0000_t34" style="position:absolute;left:4245;top:5743;width:497;height:1035;rotation:90" o:connectortype="elbow" adj="10778,-125468,-218086"/>
            <v:rect id="_x0000_s1054" style="position:absolute;left:6684;top:4509;width:3385;height:496">
              <v:textbox>
                <w:txbxContent>
                  <w:p w14:paraId="0116D484" w14:textId="0FC6522D" w:rsidR="00060022" w:rsidRPr="00060022" w:rsidRDefault="00060022" w:rsidP="00060022">
                    <w:pPr>
                      <w:jc w:val="center"/>
                      <w:rPr>
                        <w:sz w:val="36"/>
                      </w:rPr>
                    </w:pPr>
                    <w:r w:rsidRPr="00060022">
                      <w:rPr>
                        <w:sz w:val="28"/>
                      </w:rPr>
                      <w:t>Waldgesetz für B</w:t>
                    </w:r>
                    <w:r w:rsidRPr="00060022">
                      <w:rPr>
                        <w:sz w:val="28"/>
                      </w:rPr>
                      <w:t>W</w:t>
                    </w:r>
                  </w:p>
                </w:txbxContent>
              </v:textbox>
            </v:rect>
            <v:shape id="_x0000_s1055" type="#_x0000_t32" style="position:absolute;left:8377;top:5005;width:1;height:1504" o:connectortype="straight" adj="10800,5405400,-120121"/>
            <w10:anchorlock/>
          </v:group>
        </w:pict>
      </w:r>
    </w:p>
    <w:p w14:paraId="5D82D981" w14:textId="77777777" w:rsidR="00304546" w:rsidRPr="002A00B0" w:rsidRDefault="00304546" w:rsidP="00304546"/>
    <w:p w14:paraId="515E9667" w14:textId="77777777" w:rsidR="00124AD6" w:rsidRPr="00C01286" w:rsidRDefault="00124AD6" w:rsidP="00C01286"/>
    <w:sectPr w:rsidR="00124AD6" w:rsidRPr="00C01286" w:rsidSect="007671C5">
      <w:pgSz w:w="11906" w:h="16838"/>
      <w:pgMar w:top="1417" w:right="1417" w:bottom="113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7C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5267C0"/>
    <w:multiLevelType w:val="hybridMultilevel"/>
    <w:tmpl w:val="02282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141AA5"/>
    <w:multiLevelType w:val="hybridMultilevel"/>
    <w:tmpl w:val="DE169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036AE3"/>
    <w:multiLevelType w:val="hybridMultilevel"/>
    <w:tmpl w:val="99420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37038"/>
    <w:rsid w:val="00034650"/>
    <w:rsid w:val="00035CF7"/>
    <w:rsid w:val="00042841"/>
    <w:rsid w:val="000464D5"/>
    <w:rsid w:val="00060022"/>
    <w:rsid w:val="000741B8"/>
    <w:rsid w:val="00092169"/>
    <w:rsid w:val="00095ECD"/>
    <w:rsid w:val="000B3E6E"/>
    <w:rsid w:val="000C5135"/>
    <w:rsid w:val="000D0930"/>
    <w:rsid w:val="000D73DB"/>
    <w:rsid w:val="00103768"/>
    <w:rsid w:val="00124AD6"/>
    <w:rsid w:val="00144C40"/>
    <w:rsid w:val="0015123B"/>
    <w:rsid w:val="001524D5"/>
    <w:rsid w:val="00197D52"/>
    <w:rsid w:val="001A14F7"/>
    <w:rsid w:val="001E56F0"/>
    <w:rsid w:val="001F2625"/>
    <w:rsid w:val="001F335F"/>
    <w:rsid w:val="00202284"/>
    <w:rsid w:val="00205CC3"/>
    <w:rsid w:val="00224EC5"/>
    <w:rsid w:val="00242769"/>
    <w:rsid w:val="00244E7C"/>
    <w:rsid w:val="00255B46"/>
    <w:rsid w:val="002629CB"/>
    <w:rsid w:val="00281353"/>
    <w:rsid w:val="0029019A"/>
    <w:rsid w:val="0029047C"/>
    <w:rsid w:val="00296470"/>
    <w:rsid w:val="002A5806"/>
    <w:rsid w:val="002D357E"/>
    <w:rsid w:val="002E2421"/>
    <w:rsid w:val="003022CD"/>
    <w:rsid w:val="00304546"/>
    <w:rsid w:val="0034574C"/>
    <w:rsid w:val="00364E72"/>
    <w:rsid w:val="003A34AF"/>
    <w:rsid w:val="003A4E2C"/>
    <w:rsid w:val="003A57F2"/>
    <w:rsid w:val="003B3596"/>
    <w:rsid w:val="003C03FD"/>
    <w:rsid w:val="003C1B62"/>
    <w:rsid w:val="003F086E"/>
    <w:rsid w:val="00410781"/>
    <w:rsid w:val="00415771"/>
    <w:rsid w:val="00420828"/>
    <w:rsid w:val="00423612"/>
    <w:rsid w:val="0042560C"/>
    <w:rsid w:val="00426B9D"/>
    <w:rsid w:val="00427E03"/>
    <w:rsid w:val="0044705A"/>
    <w:rsid w:val="004865B6"/>
    <w:rsid w:val="004970F2"/>
    <w:rsid w:val="004B0F02"/>
    <w:rsid w:val="004C480B"/>
    <w:rsid w:val="004F6297"/>
    <w:rsid w:val="0055238F"/>
    <w:rsid w:val="00565BBF"/>
    <w:rsid w:val="00567BFC"/>
    <w:rsid w:val="005768BC"/>
    <w:rsid w:val="0058059F"/>
    <w:rsid w:val="00582312"/>
    <w:rsid w:val="00582A03"/>
    <w:rsid w:val="005A5AE6"/>
    <w:rsid w:val="005F27F8"/>
    <w:rsid w:val="005F3CEC"/>
    <w:rsid w:val="00611DCF"/>
    <w:rsid w:val="0065004C"/>
    <w:rsid w:val="0065579A"/>
    <w:rsid w:val="00657726"/>
    <w:rsid w:val="006623AB"/>
    <w:rsid w:val="00675D2A"/>
    <w:rsid w:val="00687719"/>
    <w:rsid w:val="006A1B40"/>
    <w:rsid w:val="006C3C3C"/>
    <w:rsid w:val="00702157"/>
    <w:rsid w:val="00713526"/>
    <w:rsid w:val="0074137B"/>
    <w:rsid w:val="00751833"/>
    <w:rsid w:val="0076260B"/>
    <w:rsid w:val="007671C5"/>
    <w:rsid w:val="007A100A"/>
    <w:rsid w:val="007A38CC"/>
    <w:rsid w:val="007C76E6"/>
    <w:rsid w:val="0085250F"/>
    <w:rsid w:val="00852AB4"/>
    <w:rsid w:val="008743AA"/>
    <w:rsid w:val="00891CD5"/>
    <w:rsid w:val="00897DCB"/>
    <w:rsid w:val="008C3575"/>
    <w:rsid w:val="008D3BEB"/>
    <w:rsid w:val="008F13E6"/>
    <w:rsid w:val="00900988"/>
    <w:rsid w:val="0090327F"/>
    <w:rsid w:val="00905564"/>
    <w:rsid w:val="009201CC"/>
    <w:rsid w:val="009264DF"/>
    <w:rsid w:val="0093062B"/>
    <w:rsid w:val="0093285C"/>
    <w:rsid w:val="00944141"/>
    <w:rsid w:val="009468F9"/>
    <w:rsid w:val="00950A92"/>
    <w:rsid w:val="009B0A6C"/>
    <w:rsid w:val="009B5940"/>
    <w:rsid w:val="009C34A9"/>
    <w:rsid w:val="009C6BCE"/>
    <w:rsid w:val="009E7E99"/>
    <w:rsid w:val="009F2810"/>
    <w:rsid w:val="009F309E"/>
    <w:rsid w:val="00A34017"/>
    <w:rsid w:val="00A35CB8"/>
    <w:rsid w:val="00A45A05"/>
    <w:rsid w:val="00A47D41"/>
    <w:rsid w:val="00A57B55"/>
    <w:rsid w:val="00A625BF"/>
    <w:rsid w:val="00AC66E5"/>
    <w:rsid w:val="00AC7236"/>
    <w:rsid w:val="00B14B06"/>
    <w:rsid w:val="00B27DB0"/>
    <w:rsid w:val="00B32A74"/>
    <w:rsid w:val="00B37038"/>
    <w:rsid w:val="00B8472F"/>
    <w:rsid w:val="00BD61BE"/>
    <w:rsid w:val="00C01286"/>
    <w:rsid w:val="00C12CF8"/>
    <w:rsid w:val="00C4567D"/>
    <w:rsid w:val="00C95EDC"/>
    <w:rsid w:val="00CC4051"/>
    <w:rsid w:val="00CC6E8D"/>
    <w:rsid w:val="00CF072C"/>
    <w:rsid w:val="00D4099D"/>
    <w:rsid w:val="00D5216E"/>
    <w:rsid w:val="00D5503F"/>
    <w:rsid w:val="00D867B4"/>
    <w:rsid w:val="00DA06B2"/>
    <w:rsid w:val="00DB492B"/>
    <w:rsid w:val="00DD54C6"/>
    <w:rsid w:val="00E03FAD"/>
    <w:rsid w:val="00E32BAF"/>
    <w:rsid w:val="00E75379"/>
    <w:rsid w:val="00E76AB1"/>
    <w:rsid w:val="00EB5031"/>
    <w:rsid w:val="00F67014"/>
    <w:rsid w:val="00F73442"/>
    <w:rsid w:val="00F8675E"/>
    <w:rsid w:val="00FA3727"/>
    <w:rsid w:val="00FB318E"/>
    <w:rsid w:val="00FC4C80"/>
    <w:rsid w:val="00FE13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6" type="connector" idref="#_x0000_s1043">
          <o:proxy start="" idref="#_x0000_s1041" connectloc="2"/>
          <o:proxy end="" idref="#_x0000_s1042" connectloc="0"/>
        </o:r>
        <o:r id="V:Rule7" type="connector" idref="#_x0000_s1048">
          <o:proxy start="" idref="#_x0000_s1044" connectloc="2"/>
          <o:proxy end="" idref="#_x0000_s1045" connectloc="0"/>
        </o:r>
        <o:r id="V:Rule8" type="connector" idref="#_x0000_s1047">
          <o:proxy start="" idref="#_x0000_s1044" connectloc="2"/>
          <o:proxy end="" idref="#_x0000_s1046" connectloc="0"/>
        </o:r>
        <o:r id="V:Rule9" type="connector" idref="#_x0000_s1051">
          <o:proxy start="" idref="#_x0000_s1045" connectloc="2"/>
          <o:proxy end="" idref="#_x0000_s1050" connectloc="0"/>
        </o:r>
        <o:r id="V:Rule10" type="connector" idref="#_x0000_s1052">
          <o:proxy start="" idref="#_x0000_s1046" connectloc="2"/>
          <o:proxy end="" idref="#_x0000_s1050" connectloc="0"/>
        </o:r>
        <o:r id="V:Rule12" type="connector" idref="#_x0000_s1055">
          <o:proxy start="" idref="#_x0000_s1054" connectloc="2"/>
          <o:proxy end="" idref="#_x0000_s1049" connectloc="0"/>
        </o:r>
      </o:rules>
    </o:shapelayout>
  </w:shapeDefaults>
  <w:decimalSymbol w:val=","/>
  <w:listSeparator w:val=";"/>
  <w14:docId w14:val="621458C7"/>
  <w15:docId w15:val="{5806BE34-28C1-4E39-8EB2-DDD3FED6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7038"/>
  </w:style>
  <w:style w:type="paragraph" w:styleId="berschrift1">
    <w:name w:val="heading 1"/>
    <w:basedOn w:val="Standard"/>
    <w:next w:val="Standard"/>
    <w:link w:val="berschrift1Zchn"/>
    <w:uiPriority w:val="9"/>
    <w:qFormat/>
    <w:rsid w:val="005523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2904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0454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B37038"/>
  </w:style>
  <w:style w:type="character" w:customStyle="1" w:styleId="berschrift1Zchn">
    <w:name w:val="Überschrift 1 Zchn"/>
    <w:basedOn w:val="Absatz-Standardschriftart"/>
    <w:link w:val="berschrift1"/>
    <w:uiPriority w:val="9"/>
    <w:rsid w:val="0055238F"/>
    <w:rPr>
      <w:rFonts w:asciiTheme="majorHAnsi" w:eastAsiaTheme="majorEastAsia" w:hAnsiTheme="majorHAnsi" w:cstheme="majorBidi"/>
      <w:color w:val="365F91" w:themeColor="accent1" w:themeShade="BF"/>
      <w:sz w:val="32"/>
      <w:szCs w:val="32"/>
      <w:lang w:val="en-US"/>
    </w:rPr>
  </w:style>
  <w:style w:type="paragraph" w:styleId="Titel">
    <w:name w:val="Title"/>
    <w:basedOn w:val="Standard"/>
    <w:next w:val="Standard"/>
    <w:link w:val="TitelZchn"/>
    <w:uiPriority w:val="10"/>
    <w:qFormat/>
    <w:rsid w:val="005523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5238F"/>
    <w:rPr>
      <w:rFonts w:asciiTheme="majorHAnsi" w:eastAsiaTheme="majorEastAsia" w:hAnsiTheme="majorHAnsi" w:cstheme="majorBidi"/>
      <w:spacing w:val="-10"/>
      <w:kern w:val="28"/>
      <w:sz w:val="56"/>
      <w:szCs w:val="56"/>
      <w:lang w:val="en-US"/>
    </w:rPr>
  </w:style>
  <w:style w:type="paragraph" w:styleId="Inhaltsverzeichnisberschrift">
    <w:name w:val="TOC Heading"/>
    <w:basedOn w:val="berschrift1"/>
    <w:next w:val="Standard"/>
    <w:uiPriority w:val="39"/>
    <w:unhideWhenUsed/>
    <w:qFormat/>
    <w:rsid w:val="00897DCB"/>
    <w:pPr>
      <w:spacing w:line="259" w:lineRule="auto"/>
      <w:outlineLvl w:val="9"/>
    </w:pPr>
    <w:rPr>
      <w:lang w:eastAsia="de-DE"/>
    </w:rPr>
  </w:style>
  <w:style w:type="paragraph" w:styleId="Verzeichnis1">
    <w:name w:val="toc 1"/>
    <w:basedOn w:val="Standard"/>
    <w:next w:val="Standard"/>
    <w:autoRedefine/>
    <w:uiPriority w:val="39"/>
    <w:unhideWhenUsed/>
    <w:rsid w:val="00897DCB"/>
    <w:pPr>
      <w:spacing w:after="100"/>
    </w:pPr>
  </w:style>
  <w:style w:type="character" w:styleId="Hyperlink">
    <w:name w:val="Hyperlink"/>
    <w:basedOn w:val="Absatz-Standardschriftart"/>
    <w:uiPriority w:val="99"/>
    <w:unhideWhenUsed/>
    <w:rsid w:val="00897DCB"/>
    <w:rPr>
      <w:color w:val="0000FF" w:themeColor="hyperlink"/>
      <w:u w:val="single"/>
    </w:rPr>
  </w:style>
  <w:style w:type="character" w:customStyle="1" w:styleId="berschrift2Zchn">
    <w:name w:val="Überschrift 2 Zchn"/>
    <w:basedOn w:val="Absatz-Standardschriftart"/>
    <w:link w:val="berschrift2"/>
    <w:uiPriority w:val="9"/>
    <w:rsid w:val="0029047C"/>
    <w:rPr>
      <w:rFonts w:asciiTheme="majorHAnsi" w:eastAsiaTheme="majorEastAsia" w:hAnsiTheme="majorHAnsi" w:cstheme="majorBidi"/>
      <w:color w:val="365F91" w:themeColor="accent1" w:themeShade="BF"/>
      <w:sz w:val="26"/>
      <w:szCs w:val="26"/>
      <w:lang w:val="en-US"/>
    </w:rPr>
  </w:style>
  <w:style w:type="paragraph" w:styleId="Verzeichnis2">
    <w:name w:val="toc 2"/>
    <w:basedOn w:val="Standard"/>
    <w:next w:val="Standard"/>
    <w:autoRedefine/>
    <w:uiPriority w:val="39"/>
    <w:unhideWhenUsed/>
    <w:rsid w:val="0029047C"/>
    <w:pPr>
      <w:spacing w:after="100"/>
      <w:ind w:left="220"/>
    </w:pPr>
  </w:style>
  <w:style w:type="character" w:styleId="NichtaufgelsteErwhnung">
    <w:name w:val="Unresolved Mention"/>
    <w:basedOn w:val="Absatz-Standardschriftart"/>
    <w:uiPriority w:val="99"/>
    <w:semiHidden/>
    <w:unhideWhenUsed/>
    <w:rsid w:val="004F6297"/>
    <w:rPr>
      <w:color w:val="605E5C"/>
      <w:shd w:val="clear" w:color="auto" w:fill="E1DFDD"/>
    </w:rPr>
  </w:style>
  <w:style w:type="paragraph" w:styleId="Listenabsatz">
    <w:name w:val="List Paragraph"/>
    <w:basedOn w:val="Standard"/>
    <w:uiPriority w:val="34"/>
    <w:qFormat/>
    <w:rsid w:val="00611DCF"/>
    <w:pPr>
      <w:ind w:left="720"/>
      <w:contextualSpacing/>
    </w:pPr>
  </w:style>
  <w:style w:type="paragraph" w:styleId="KeinLeerraum">
    <w:name w:val="No Spacing"/>
    <w:link w:val="KeinLeerraumZchn"/>
    <w:uiPriority w:val="1"/>
    <w:qFormat/>
    <w:rsid w:val="007671C5"/>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7671C5"/>
    <w:rPr>
      <w:rFonts w:eastAsiaTheme="minorEastAsia"/>
      <w:lang w:eastAsia="de-DE"/>
    </w:rPr>
  </w:style>
  <w:style w:type="character" w:customStyle="1" w:styleId="berschrift3Zchn">
    <w:name w:val="Überschrift 3 Zchn"/>
    <w:basedOn w:val="Absatz-Standardschriftart"/>
    <w:link w:val="berschrift3"/>
    <w:uiPriority w:val="9"/>
    <w:rsid w:val="00304546"/>
    <w:rPr>
      <w:rFonts w:asciiTheme="majorHAnsi" w:eastAsiaTheme="majorEastAsia" w:hAnsiTheme="majorHAnsi" w:cstheme="majorBidi"/>
      <w:color w:val="243F60" w:themeColor="accent1" w:themeShade="7F"/>
      <w:sz w:val="24"/>
      <w:szCs w:val="24"/>
      <w:lang w:val="en-US"/>
    </w:rPr>
  </w:style>
  <w:style w:type="paragraph" w:styleId="Verzeichnis3">
    <w:name w:val="toc 3"/>
    <w:basedOn w:val="Standard"/>
    <w:next w:val="Standard"/>
    <w:autoRedefine/>
    <w:uiPriority w:val="39"/>
    <w:unhideWhenUsed/>
    <w:rsid w:val="00415771"/>
    <w:pPr>
      <w:spacing w:after="100"/>
      <w:ind w:left="440"/>
    </w:pPr>
  </w:style>
  <w:style w:type="character" w:styleId="BesuchterLink">
    <w:name w:val="FollowedHyperlink"/>
    <w:basedOn w:val="Absatz-Standardschriftart"/>
    <w:uiPriority w:val="99"/>
    <w:semiHidden/>
    <w:unhideWhenUsed/>
    <w:rsid w:val="00AC66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71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pb.de/gesellschaft/umwelt/dossier-umwelt/61283/bedeutung?p=all" TargetMode="External"/><Relationship Id="rId13" Type="http://schemas.openxmlformats.org/officeDocument/2006/relationships/hyperlink" Target="https://dejure.org/gesetze/BNatSchG/63.html" TargetMode="External"/><Relationship Id="rId18" Type="http://schemas.openxmlformats.org/officeDocument/2006/relationships/hyperlink" Target="http://www2.lubw.baden-wuerttemberg.de/public/abt2/dokablage/oac_12/vo/2/2013.htm"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s://www.gesetze-im-internet.de/bnatschg_2009/" TargetMode="External"/><Relationship Id="rId17" Type="http://schemas.openxmlformats.org/officeDocument/2006/relationships/hyperlink" Target="https://www.bfn.de/themen/natura-2000/natura-2000-gebiete/steckbriefe/natura/gebiete/show/ffh/DE6716341.html?tx_n2gebiete_pi1%5Bsearch%5D%5Bgebname%5D=&amp;tx_n2gebiete_pi1%5Bsearch%5D%5Bbundesland%5D%5B0%5D=4&amp;cHash=30c64f0b1cf2ddbccec4b87842752db1" TargetMode="External"/><Relationship Id="rId2" Type="http://schemas.openxmlformats.org/officeDocument/2006/relationships/customXml" Target="../customXml/item2.xml"/><Relationship Id="rId16" Type="http://schemas.openxmlformats.org/officeDocument/2006/relationships/hyperlink" Target="https://www.bfn.de/themen/natura-2000/natura-2000-gebiete/steckbriefe/natura/gebiete/show/spa/DE6616441.html?tx_n2gebiete_pi1%5Bsearch%5D%5Bgebname%5D=&amp;tx_n2gebiete_pi1%5Bsearch%5D%5Bbundesland%5D%5B0%5D=4&amp;cHash=1e18a600cd3f2a0d2fd7fc44503ac4c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p.baden-wuerttemberg.de/rpk/Abt5/Ref56/Natura2000/Rheinniederung%20Philippsburg%20%20Mannheim/Karte.pdf" TargetMode="External"/><Relationship Id="rId23" Type="http://schemas.openxmlformats.org/officeDocument/2006/relationships/fontTable" Target="fontTable.xml"/><Relationship Id="rId10" Type="http://schemas.openxmlformats.org/officeDocument/2006/relationships/hyperlink" Target="http://udo.lubw.baden-wuerttemberg.de/projekte/pages/map/default/index.xhtml;jsessionid=43A8E7D88D28E2BF6EFE697D9DD827DB.projekte2"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www.wwf.de/aktuell/schuetzenswert-wozu-wir-artenvielfalt-brauchen/" TargetMode="External"/><Relationship Id="rId14" Type="http://schemas.openxmlformats.org/officeDocument/2006/relationships/hyperlink" Target="https://rips-dienste.lubw.baden-wuerttemberg.de/rips/ripsservices/apps/naturschutz/schutzgebiete/steckbrief.aspx?id=919001000093" TargetMode="External"/><Relationship Id="rId22" Type="http://schemas.openxmlformats.org/officeDocument/2006/relationships/hyperlink" Target="http://www.landesrecht-bw.de/jportal/portal/t/1iz2/page/bsbawueprod.psml/action/portlets.jw.MainAction?p1=0&amp;eventSubmit_doNavigate=searchInSubtreeTOC&amp;showdoccase=1&amp;doc.hl=0&amp;doc.id=jlr-WaldGBWrahmen&amp;doc.part=R&amp;toc.poskey=#focuspoin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Denn nur was man kennt, kann man schützen.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481CFB-28E6-4E33-BC67-9ED668024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2386</Words>
  <Characters>15032</Characters>
  <Application>Microsoft Office Word</Application>
  <DocSecurity>0</DocSecurity>
  <Lines>125</Lines>
  <Paragraphs>34</Paragraphs>
  <ScaleCrop>false</ScaleCrop>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Ketscher Rheininsel</dc:title>
  <dc:subject>Eine Zusammenfassung</dc:subject>
  <dc:creator>von Nikolaus Eberhardt</dc:creator>
  <cp:lastModifiedBy>Nikolaus Eberhardt</cp:lastModifiedBy>
  <cp:revision>156</cp:revision>
  <dcterms:created xsi:type="dcterms:W3CDTF">2015-06-16T18:10:00Z</dcterms:created>
  <dcterms:modified xsi:type="dcterms:W3CDTF">2019-01-20T10:31:00Z</dcterms:modified>
</cp:coreProperties>
</file>